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4D12" w14:textId="77777777" w:rsidR="00997676" w:rsidRDefault="00997676" w:rsidP="00C3246D">
      <w:pPr>
        <w:pStyle w:val="AralkYok"/>
        <w:spacing w:line="360" w:lineRule="auto"/>
        <w:rPr>
          <w:rFonts w:ascii="Times New Roman" w:eastAsiaTheme="minorHAnsi" w:hAnsi="Times New Roman" w:cs="Times New Roman"/>
          <w:sz w:val="2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"/>
          <w:lang w:eastAsia="en-US"/>
        </w:rPr>
        <w:t>ppp</w:t>
      </w:r>
    </w:p>
    <w:sdt>
      <w:sdtPr>
        <w:rPr>
          <w:rFonts w:ascii="Times New Roman" w:eastAsiaTheme="minorHAnsi" w:hAnsi="Times New Roman" w:cs="Times New Roman"/>
          <w:sz w:val="2"/>
          <w:lang w:eastAsia="en-US"/>
        </w:rPr>
        <w:id w:val="-557706361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26FC8CCC" w14:textId="77777777" w:rsidR="00E137CB" w:rsidRPr="009810A5" w:rsidRDefault="00E137CB" w:rsidP="00C3246D">
          <w:pPr>
            <w:pStyle w:val="AralkYok"/>
            <w:spacing w:line="360" w:lineRule="auto"/>
            <w:rPr>
              <w:rFonts w:ascii="Times New Roman" w:hAnsi="Times New Roman" w:cs="Times New Roman"/>
              <w:sz w:val="2"/>
            </w:rPr>
          </w:pPr>
        </w:p>
        <w:p w14:paraId="41B23F1B" w14:textId="77777777" w:rsidR="00E137CB" w:rsidRPr="009810A5" w:rsidRDefault="006B6FAB" w:rsidP="00C3246D">
          <w:pPr>
            <w:spacing w:line="360" w:lineRule="auto"/>
            <w:jc w:val="center"/>
            <w:rPr>
              <w:rFonts w:cs="Times New Roman"/>
            </w:rPr>
          </w:pPr>
        </w:p>
      </w:sdtContent>
    </w:sdt>
    <w:p w14:paraId="6E2BD635" w14:textId="77777777" w:rsidR="00E137CB" w:rsidRPr="009810A5" w:rsidRDefault="00E137CB" w:rsidP="00C3246D">
      <w:pPr>
        <w:spacing w:line="360" w:lineRule="auto"/>
        <w:jc w:val="center"/>
        <w:rPr>
          <w:rFonts w:cs="Times New Roman"/>
        </w:rPr>
      </w:pPr>
    </w:p>
    <w:p w14:paraId="22C5A292" w14:textId="77777777" w:rsidR="00E137CB" w:rsidRPr="009810A5" w:rsidRDefault="00E137CB" w:rsidP="00C3246D">
      <w:pPr>
        <w:spacing w:line="360" w:lineRule="auto"/>
        <w:jc w:val="center"/>
        <w:rPr>
          <w:rFonts w:cs="Times New Roman"/>
        </w:rPr>
      </w:pPr>
    </w:p>
    <w:p w14:paraId="12FA837F" w14:textId="77777777" w:rsidR="00E137CB" w:rsidRPr="009810A5" w:rsidRDefault="00E137CB" w:rsidP="00C3246D">
      <w:pPr>
        <w:spacing w:line="360" w:lineRule="auto"/>
        <w:jc w:val="center"/>
        <w:rPr>
          <w:rFonts w:cs="Times New Roman"/>
        </w:rPr>
      </w:pPr>
    </w:p>
    <w:p w14:paraId="2F936B6A" w14:textId="77777777" w:rsidR="00E137CB" w:rsidRPr="009810A5" w:rsidRDefault="00E137CB" w:rsidP="00C3246D">
      <w:pPr>
        <w:spacing w:line="360" w:lineRule="auto"/>
        <w:jc w:val="center"/>
        <w:rPr>
          <w:rFonts w:cs="Times New Roman"/>
          <w:b/>
        </w:rPr>
      </w:pPr>
    </w:p>
    <w:p w14:paraId="458C97E6" w14:textId="77777777" w:rsidR="00C121AF" w:rsidRPr="009810A5" w:rsidRDefault="00C121AF" w:rsidP="00C3246D">
      <w:pPr>
        <w:spacing w:line="360" w:lineRule="auto"/>
        <w:jc w:val="center"/>
        <w:rPr>
          <w:rFonts w:cs="Times New Roman"/>
          <w:b/>
        </w:rPr>
      </w:pPr>
    </w:p>
    <w:p w14:paraId="3DAC3CF4" w14:textId="77777777" w:rsidR="00C121AF" w:rsidRPr="009810A5" w:rsidRDefault="00C121AF" w:rsidP="00C3246D">
      <w:pPr>
        <w:spacing w:line="360" w:lineRule="auto"/>
        <w:jc w:val="center"/>
        <w:rPr>
          <w:rFonts w:cs="Times New Roman"/>
          <w:b/>
        </w:rPr>
      </w:pPr>
    </w:p>
    <w:p w14:paraId="13AB33C9" w14:textId="0FCCFCE5" w:rsidR="00C121AF" w:rsidRPr="009810A5" w:rsidRDefault="00C54FFE" w:rsidP="00C3246D">
      <w:pPr>
        <w:spacing w:line="360" w:lineRule="auto"/>
        <w:jc w:val="center"/>
        <w:rPr>
          <w:rFonts w:cs="Times New Roman"/>
          <w:b/>
        </w:rPr>
      </w:pPr>
      <w:r>
        <w:rPr>
          <w:noProof/>
        </w:rPr>
        <w:drawing>
          <wp:inline distT="0" distB="0" distL="0" distR="0" wp14:anchorId="460E8534" wp14:editId="5E0F908D">
            <wp:extent cx="5760720" cy="1957070"/>
            <wp:effectExtent l="0" t="0" r="0" b="0"/>
            <wp:docPr id="1" name="Resim 1" descr="Kurumsal Kimlik | Burdur Mehmet Akif Ersoy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urumsal Kimlik | Burdur Mehmet Akif Ersoy Üniversitesi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6303" w14:textId="77777777" w:rsidR="00E137CB" w:rsidRPr="009810A5" w:rsidRDefault="00E137CB" w:rsidP="00C3246D">
      <w:pPr>
        <w:spacing w:line="360" w:lineRule="auto"/>
        <w:jc w:val="center"/>
        <w:rPr>
          <w:rFonts w:cs="Times New Roman"/>
          <w:b/>
        </w:rPr>
      </w:pPr>
    </w:p>
    <w:p w14:paraId="2FBB1CB4" w14:textId="77777777" w:rsidR="00C3246D" w:rsidRPr="009810A5" w:rsidRDefault="00C3246D" w:rsidP="00C54FFE">
      <w:pPr>
        <w:spacing w:line="360" w:lineRule="auto"/>
        <w:rPr>
          <w:rFonts w:cs="Times New Roman"/>
          <w:b/>
        </w:rPr>
      </w:pPr>
    </w:p>
    <w:p w14:paraId="3848FCD5" w14:textId="77777777" w:rsidR="00E95E9F" w:rsidRPr="009810A5" w:rsidRDefault="00A37DE9" w:rsidP="00C3246D">
      <w:pPr>
        <w:spacing w:line="360" w:lineRule="auto"/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BİLGİ GÜVENLİĞİ</w:t>
      </w:r>
      <w:r w:rsidR="00766E66">
        <w:rPr>
          <w:rFonts w:cs="Times New Roman"/>
          <w:b/>
          <w:sz w:val="40"/>
        </w:rPr>
        <w:t xml:space="preserve"> POLİTİKASI</w:t>
      </w:r>
    </w:p>
    <w:p w14:paraId="03655FBB" w14:textId="16295E9F" w:rsidR="00893E37" w:rsidRPr="009810A5" w:rsidRDefault="00E137CB" w:rsidP="00C3246D">
      <w:pPr>
        <w:spacing w:line="360" w:lineRule="auto"/>
        <w:rPr>
          <w:rFonts w:cs="Times New Roman"/>
          <w:b/>
          <w:sz w:val="32"/>
        </w:rPr>
      </w:pPr>
      <w:r w:rsidRPr="009810A5">
        <w:rPr>
          <w:rFonts w:cs="Times New Roman"/>
          <w:b/>
          <w:sz w:val="32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6920040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164360" w14:textId="77777777" w:rsidR="00CE4D25" w:rsidRPr="006B3C36" w:rsidRDefault="00CE4D25" w:rsidP="00B360DC">
          <w:pPr>
            <w:pStyle w:val="TBal"/>
            <w:spacing w:after="240"/>
          </w:pPr>
          <w:r w:rsidRPr="006B3C36">
            <w:t>İçindekiler</w:t>
          </w:r>
        </w:p>
        <w:p w14:paraId="6823ADC9" w14:textId="77777777" w:rsidR="00530EE0" w:rsidRDefault="001E2497">
          <w:pPr>
            <w:pStyle w:val="T1"/>
            <w:rPr>
              <w:rFonts w:asciiTheme="minorHAnsi" w:hAnsiTheme="minorHAnsi" w:cstheme="minorBidi"/>
              <w:noProof/>
              <w:sz w:val="22"/>
            </w:rPr>
          </w:pPr>
          <w:r>
            <w:rPr>
              <w:szCs w:val="24"/>
            </w:rPr>
            <w:fldChar w:fldCharType="begin"/>
          </w:r>
          <w:r w:rsidR="00C11EBD">
            <w:rPr>
              <w:szCs w:val="24"/>
            </w:rPr>
            <w:instrText xml:space="preserve"> TOC \o "1-3" \h \z \u </w:instrText>
          </w:r>
          <w:r>
            <w:rPr>
              <w:szCs w:val="24"/>
            </w:rPr>
            <w:fldChar w:fldCharType="separate"/>
          </w:r>
          <w:hyperlink w:anchor="_Toc8118830" w:history="1">
            <w:r w:rsidR="00530EE0" w:rsidRPr="00A021F9">
              <w:rPr>
                <w:rStyle w:val="Kpr"/>
                <w:noProof/>
              </w:rPr>
              <w:t>1. Amaç</w:t>
            </w:r>
            <w:r w:rsidR="00530E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EF826" w14:textId="77777777" w:rsidR="00530EE0" w:rsidRDefault="006B6FAB">
          <w:pPr>
            <w:pStyle w:val="T1"/>
            <w:rPr>
              <w:rFonts w:asciiTheme="minorHAnsi" w:hAnsiTheme="minorHAnsi" w:cstheme="minorBidi"/>
              <w:noProof/>
              <w:sz w:val="22"/>
            </w:rPr>
          </w:pPr>
          <w:hyperlink w:anchor="_Toc8118831" w:history="1">
            <w:r w:rsidR="00530EE0" w:rsidRPr="00A021F9">
              <w:rPr>
                <w:rStyle w:val="Kpr"/>
                <w:noProof/>
              </w:rPr>
              <w:t>2. Kapsam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_Toc8118831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4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0E129483" w14:textId="77777777" w:rsidR="00530EE0" w:rsidRDefault="006B6FAB">
          <w:pPr>
            <w:pStyle w:val="T1"/>
            <w:rPr>
              <w:rFonts w:asciiTheme="minorHAnsi" w:hAnsiTheme="minorHAnsi" w:cstheme="minorBidi"/>
              <w:noProof/>
              <w:sz w:val="22"/>
            </w:rPr>
          </w:pPr>
          <w:hyperlink w:anchor="_Toc8118832" w:history="1">
            <w:r w:rsidR="00530EE0" w:rsidRPr="00A021F9">
              <w:rPr>
                <w:rStyle w:val="Kpr"/>
                <w:noProof/>
              </w:rPr>
              <w:t>3. Sorumluluk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_Toc8118832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4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79D81CBC" w14:textId="77777777" w:rsidR="00530EE0" w:rsidRDefault="006B6FAB">
          <w:pPr>
            <w:pStyle w:val="T1"/>
            <w:rPr>
              <w:rFonts w:asciiTheme="minorHAnsi" w:hAnsiTheme="minorHAnsi" w:cstheme="minorBidi"/>
              <w:noProof/>
              <w:sz w:val="22"/>
            </w:rPr>
          </w:pPr>
          <w:hyperlink w:anchor="_Toc8118833" w:history="1">
            <w:r w:rsidR="00530EE0" w:rsidRPr="00A021F9">
              <w:rPr>
                <w:rStyle w:val="Kpr"/>
                <w:noProof/>
              </w:rPr>
              <w:t>4. Tanımlamalar ve Kısaltmalar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_Toc8118833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4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72D34C82" w14:textId="77777777" w:rsidR="00530EE0" w:rsidRDefault="006B6FAB">
          <w:pPr>
            <w:pStyle w:val="T1"/>
            <w:rPr>
              <w:rFonts w:asciiTheme="minorHAnsi" w:hAnsiTheme="minorHAnsi" w:cstheme="minorBidi"/>
              <w:noProof/>
              <w:sz w:val="22"/>
            </w:rPr>
          </w:pPr>
          <w:hyperlink w:anchor="_Toc8118834" w:history="1">
            <w:r w:rsidR="00530EE0" w:rsidRPr="00A021F9">
              <w:rPr>
                <w:rStyle w:val="Kpr"/>
                <w:noProof/>
              </w:rPr>
              <w:t>5. Bilgi Güvenliği Politikası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_Toc8118834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5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2F2B0CF1" w14:textId="77777777" w:rsidR="00530EE0" w:rsidRDefault="006B6FAB">
          <w:pPr>
            <w:pStyle w:val="T1"/>
            <w:rPr>
              <w:rFonts w:asciiTheme="minorHAnsi" w:hAnsiTheme="minorHAnsi" w:cstheme="minorBidi"/>
              <w:noProof/>
              <w:sz w:val="22"/>
            </w:rPr>
          </w:pPr>
          <w:hyperlink w:anchor="_Toc8118835" w:history="1">
            <w:r w:rsidR="00530EE0" w:rsidRPr="00A021F9">
              <w:rPr>
                <w:rStyle w:val="Kpr"/>
                <w:noProof/>
              </w:rPr>
              <w:t>6. İlgili Dokümanlar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_Toc8118835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5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219C3AD1" w14:textId="77777777" w:rsidR="00530EE0" w:rsidRDefault="006B6FAB">
          <w:pPr>
            <w:pStyle w:val="T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118836" w:history="1">
            <w:r w:rsidR="00530EE0" w:rsidRPr="00A021F9">
              <w:rPr>
                <w:rStyle w:val="Kpr"/>
                <w:noProof/>
              </w:rPr>
              <w:t>6.1</w:t>
            </w:r>
            <w:r w:rsidR="00530EE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30EE0" w:rsidRPr="00A021F9">
              <w:rPr>
                <w:rStyle w:val="Kpr"/>
                <w:noProof/>
              </w:rPr>
              <w:t>İç Kaynaklı Dokümanlar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_Toc8118836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5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01891F6C" w14:textId="77777777" w:rsidR="00530EE0" w:rsidRDefault="006B6FAB">
          <w:pPr>
            <w:pStyle w:val="T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118837" w:history="1">
            <w:r w:rsidR="00530EE0" w:rsidRPr="00A021F9">
              <w:rPr>
                <w:rStyle w:val="Kpr"/>
                <w:noProof/>
              </w:rPr>
              <w:t>6.2</w:t>
            </w:r>
            <w:r w:rsidR="00530EE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30EE0" w:rsidRPr="00A021F9">
              <w:rPr>
                <w:rStyle w:val="Kpr"/>
                <w:noProof/>
              </w:rPr>
              <w:t>Dış Kaynaklı Dokümanlar</w:t>
            </w:r>
            <w:r w:rsidR="00530EE0">
              <w:rPr>
                <w:noProof/>
                <w:webHidden/>
              </w:rPr>
              <w:tab/>
            </w:r>
            <w:r w:rsidR="001E2497">
              <w:rPr>
                <w:noProof/>
                <w:webHidden/>
              </w:rPr>
              <w:fldChar w:fldCharType="begin"/>
            </w:r>
            <w:r w:rsidR="00530EE0">
              <w:rPr>
                <w:noProof/>
                <w:webHidden/>
              </w:rPr>
              <w:instrText xml:space="preserve"> PAGEREF _Toc8118837 \h </w:instrText>
            </w:r>
            <w:r w:rsidR="001E2497">
              <w:rPr>
                <w:noProof/>
                <w:webHidden/>
              </w:rPr>
            </w:r>
            <w:r w:rsidR="001E2497">
              <w:rPr>
                <w:noProof/>
                <w:webHidden/>
              </w:rPr>
              <w:fldChar w:fldCharType="separate"/>
            </w:r>
            <w:r w:rsidR="00530EE0">
              <w:rPr>
                <w:noProof/>
                <w:webHidden/>
              </w:rPr>
              <w:t>5</w:t>
            </w:r>
            <w:r w:rsidR="001E2497">
              <w:rPr>
                <w:noProof/>
                <w:webHidden/>
              </w:rPr>
              <w:fldChar w:fldCharType="end"/>
            </w:r>
          </w:hyperlink>
        </w:p>
        <w:p w14:paraId="04872E42" w14:textId="77777777" w:rsidR="00CE4D25" w:rsidRPr="009810A5" w:rsidRDefault="001E2497" w:rsidP="00C3246D">
          <w:pPr>
            <w:spacing w:line="360" w:lineRule="auto"/>
            <w:rPr>
              <w:rFonts w:cs="Times New Roman"/>
            </w:rPr>
          </w:pPr>
          <w:r>
            <w:rPr>
              <w:rFonts w:eastAsiaTheme="minorEastAsia" w:cs="Times New Roman"/>
              <w:szCs w:val="24"/>
              <w:lang w:eastAsia="tr-TR"/>
            </w:rPr>
            <w:fldChar w:fldCharType="end"/>
          </w:r>
        </w:p>
      </w:sdtContent>
    </w:sdt>
    <w:p w14:paraId="51063A0C" w14:textId="77777777" w:rsidR="00E137CB" w:rsidRPr="009810A5" w:rsidRDefault="00E137CB" w:rsidP="00C3246D">
      <w:pPr>
        <w:tabs>
          <w:tab w:val="center" w:pos="4536"/>
        </w:tabs>
        <w:spacing w:line="360" w:lineRule="auto"/>
        <w:jc w:val="left"/>
        <w:rPr>
          <w:rFonts w:cs="Times New Roman"/>
          <w:b/>
          <w:sz w:val="22"/>
        </w:rPr>
      </w:pPr>
      <w:r w:rsidRPr="009810A5">
        <w:rPr>
          <w:rFonts w:cs="Times New Roman"/>
          <w:b/>
          <w:sz w:val="22"/>
        </w:rPr>
        <w:br w:type="page"/>
      </w:r>
    </w:p>
    <w:p w14:paraId="76EDB9CD" w14:textId="77777777" w:rsidR="00E137CB" w:rsidRPr="003C70DD" w:rsidRDefault="00F87511" w:rsidP="00B360DC">
      <w:pPr>
        <w:pStyle w:val="Balk1"/>
        <w:ind w:left="0" w:firstLine="0"/>
      </w:pPr>
      <w:bookmarkStart w:id="1" w:name="_Toc8118830"/>
      <w:r w:rsidRPr="003C70DD">
        <w:lastRenderedPageBreak/>
        <w:t>A</w:t>
      </w:r>
      <w:r w:rsidR="005D08D6" w:rsidRPr="003C70DD">
        <w:t>maç</w:t>
      </w:r>
      <w:bookmarkEnd w:id="1"/>
    </w:p>
    <w:p w14:paraId="18FDED74" w14:textId="77777777" w:rsidR="002D6CE4" w:rsidRPr="009810A5" w:rsidRDefault="002D6CE4" w:rsidP="00BA51E5">
      <w:pPr>
        <w:spacing w:after="240"/>
        <w:rPr>
          <w:rFonts w:cs="Times New Roman"/>
        </w:rPr>
      </w:pPr>
      <w:r w:rsidRPr="009810A5">
        <w:rPr>
          <w:rFonts w:cs="Times New Roman"/>
        </w:rPr>
        <w:t xml:space="preserve">Bu doküman, </w:t>
      </w:r>
      <w:r w:rsidR="00BF74FE">
        <w:rPr>
          <w:rFonts w:cs="Times New Roman"/>
        </w:rPr>
        <w:t>“Kapsam Analizi Dokümanı”</w:t>
      </w:r>
      <w:r w:rsidR="00E95E9F" w:rsidRPr="009810A5">
        <w:rPr>
          <w:rFonts w:cs="Times New Roman"/>
        </w:rPr>
        <w:t>nda belirtilen birimlerde</w:t>
      </w:r>
      <w:r w:rsidR="003377C6">
        <w:rPr>
          <w:rFonts w:cs="Times New Roman"/>
        </w:rPr>
        <w:t xml:space="preserve">, </w:t>
      </w:r>
      <w:r w:rsidR="00A37DE9" w:rsidRPr="00A37DE9">
        <w:rPr>
          <w:rFonts w:cs="Times New Roman"/>
        </w:rPr>
        <w:t>bilgi varlıklarının güvenliğinin sağlanması, BGYS’nin kurulması, işletilmesi, sürdürülmesi ve sürekli iyileştirilmesi için yönetimin yönlendirmesi ve desteğinin</w:t>
      </w:r>
      <w:r w:rsidR="00766E66" w:rsidRPr="00766E66">
        <w:rPr>
          <w:rFonts w:cs="Times New Roman"/>
        </w:rPr>
        <w:t xml:space="preserve"> belir</w:t>
      </w:r>
      <w:r w:rsidR="00F25BD1">
        <w:rPr>
          <w:rFonts w:cs="Times New Roman"/>
        </w:rPr>
        <w:t>til</w:t>
      </w:r>
      <w:r w:rsidR="00766E66" w:rsidRPr="00766E66">
        <w:rPr>
          <w:rFonts w:cs="Times New Roman"/>
        </w:rPr>
        <w:t>mesi amacı ile oluşturulmuştur.</w:t>
      </w:r>
    </w:p>
    <w:p w14:paraId="608B37E8" w14:textId="77777777" w:rsidR="00F87511" w:rsidRPr="009810A5" w:rsidRDefault="00F87511" w:rsidP="003C70DD">
      <w:pPr>
        <w:pStyle w:val="Balk1"/>
      </w:pPr>
      <w:bookmarkStart w:id="2" w:name="_Toc8118831"/>
      <w:r w:rsidRPr="009810A5">
        <w:t>K</w:t>
      </w:r>
      <w:r w:rsidR="005D08D6" w:rsidRPr="009810A5">
        <w:t>apsam</w:t>
      </w:r>
      <w:bookmarkEnd w:id="2"/>
    </w:p>
    <w:p w14:paraId="57ECA508" w14:textId="77777777" w:rsidR="002D6CE4" w:rsidRPr="009810A5" w:rsidRDefault="002D6CE4" w:rsidP="00BA51E5">
      <w:pPr>
        <w:spacing w:after="240"/>
        <w:rPr>
          <w:rFonts w:cs="Times New Roman"/>
        </w:rPr>
      </w:pPr>
      <w:r w:rsidRPr="009810A5">
        <w:rPr>
          <w:rFonts w:cs="Times New Roman"/>
        </w:rPr>
        <w:t xml:space="preserve">Bu doküman </w:t>
      </w:r>
      <w:r w:rsidR="00BF74FE">
        <w:rPr>
          <w:rFonts w:cs="Times New Roman"/>
        </w:rPr>
        <w:t>“</w:t>
      </w:r>
      <w:r w:rsidR="00787E8B" w:rsidRPr="009810A5">
        <w:rPr>
          <w:rFonts w:cs="Times New Roman"/>
        </w:rPr>
        <w:t>Kapsam Analizi Dokümanı</w:t>
      </w:r>
      <w:r w:rsidR="00BF74FE">
        <w:rPr>
          <w:rFonts w:cs="Times New Roman"/>
        </w:rPr>
        <w:t>”</w:t>
      </w:r>
      <w:r w:rsidR="00787E8B" w:rsidRPr="009810A5">
        <w:rPr>
          <w:rFonts w:cs="Times New Roman"/>
        </w:rPr>
        <w:t>nda belirtilen birimlerde</w:t>
      </w:r>
      <w:r w:rsidR="00A007AE" w:rsidRPr="009810A5">
        <w:rPr>
          <w:rFonts w:cs="Times New Roman"/>
        </w:rPr>
        <w:t xml:space="preserve">ki </w:t>
      </w:r>
      <w:r w:rsidR="00A37DE9">
        <w:rPr>
          <w:rFonts w:cs="Times New Roman"/>
        </w:rPr>
        <w:t>tüm personeli</w:t>
      </w:r>
      <w:r w:rsidR="00C32D9F">
        <w:rPr>
          <w:rFonts w:cs="Times New Roman"/>
        </w:rPr>
        <w:t>, bilgi varlıklarını</w:t>
      </w:r>
      <w:r w:rsidR="00A37DE9">
        <w:rPr>
          <w:rFonts w:cs="Times New Roman"/>
        </w:rPr>
        <w:t xml:space="preserve"> ve ilgili üçüncü tarafları</w:t>
      </w:r>
      <w:r w:rsidR="00766E66" w:rsidRPr="00D37925">
        <w:rPr>
          <w:rFonts w:cs="Times New Roman"/>
        </w:rPr>
        <w:t xml:space="preserve"> kapsamaktadır</w:t>
      </w:r>
      <w:r w:rsidR="000319FA" w:rsidRPr="00956336">
        <w:rPr>
          <w:rFonts w:cs="Times New Roman"/>
        </w:rPr>
        <w:t>.</w:t>
      </w:r>
    </w:p>
    <w:p w14:paraId="2C84175F" w14:textId="77777777" w:rsidR="00F87511" w:rsidRDefault="00F87511" w:rsidP="003C70DD">
      <w:pPr>
        <w:pStyle w:val="Balk1"/>
      </w:pPr>
      <w:bookmarkStart w:id="3" w:name="_Toc8118832"/>
      <w:r w:rsidRPr="009810A5">
        <w:t>S</w:t>
      </w:r>
      <w:r w:rsidR="005D08D6" w:rsidRPr="009810A5">
        <w:t>orumluluk</w:t>
      </w:r>
      <w:bookmarkEnd w:id="3"/>
    </w:p>
    <w:tbl>
      <w:tblPr>
        <w:tblStyle w:val="KlavuzTablo1Ak1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340"/>
        <w:gridCol w:w="1695"/>
        <w:gridCol w:w="1430"/>
        <w:gridCol w:w="1284"/>
        <w:gridCol w:w="1447"/>
      </w:tblGrid>
      <w:tr w:rsidR="003C70DD" w:rsidRPr="00B360DC" w14:paraId="79A67325" w14:textId="77777777" w:rsidTr="00B36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l2br w:val="single" w:sz="4" w:space="0" w:color="auto"/>
            </w:tcBorders>
          </w:tcPr>
          <w:p w14:paraId="62816DD4" w14:textId="77777777" w:rsidR="003C70DD" w:rsidRPr="00B360DC" w:rsidRDefault="003C70DD" w:rsidP="005E0A82">
            <w:pPr>
              <w:jc w:val="righ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Rol/Unvan</w:t>
            </w:r>
          </w:p>
          <w:p w14:paraId="1A5F4173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</w:p>
          <w:p w14:paraId="535E8DAD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</w:p>
          <w:p w14:paraId="6D6E08D3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Görev</w:t>
            </w:r>
          </w:p>
        </w:tc>
        <w:tc>
          <w:tcPr>
            <w:tcW w:w="1340" w:type="dxa"/>
            <w:vAlign w:val="bottom"/>
            <w:hideMark/>
          </w:tcPr>
          <w:p w14:paraId="315584D5" w14:textId="77777777" w:rsidR="003C70DD" w:rsidRPr="00B360DC" w:rsidRDefault="003C70DD" w:rsidP="005E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360DC">
              <w:rPr>
                <w:rFonts w:cs="Times New Roman"/>
                <w:szCs w:val="24"/>
              </w:rPr>
              <w:t>Üst Yönetim</w:t>
            </w:r>
          </w:p>
        </w:tc>
        <w:tc>
          <w:tcPr>
            <w:tcW w:w="0" w:type="auto"/>
            <w:vAlign w:val="bottom"/>
            <w:hideMark/>
          </w:tcPr>
          <w:p w14:paraId="38D5B4B9" w14:textId="77777777" w:rsidR="003C70DD" w:rsidRPr="00B360DC" w:rsidRDefault="003C70DD" w:rsidP="005E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360DC">
              <w:rPr>
                <w:rFonts w:cs="Times New Roman"/>
                <w:szCs w:val="24"/>
              </w:rPr>
              <w:t>Üst Yönetim Temsilcisi</w:t>
            </w:r>
          </w:p>
        </w:tc>
        <w:tc>
          <w:tcPr>
            <w:tcW w:w="0" w:type="auto"/>
            <w:vAlign w:val="bottom"/>
            <w:hideMark/>
          </w:tcPr>
          <w:p w14:paraId="7982F2C6" w14:textId="77777777" w:rsidR="003C70DD" w:rsidRPr="00B360DC" w:rsidRDefault="003C70DD" w:rsidP="005E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360DC">
              <w:rPr>
                <w:rFonts w:cs="Times New Roman"/>
                <w:szCs w:val="24"/>
              </w:rPr>
              <w:t>BGYS Yöneticisi</w:t>
            </w:r>
          </w:p>
        </w:tc>
        <w:tc>
          <w:tcPr>
            <w:tcW w:w="0" w:type="auto"/>
            <w:vAlign w:val="bottom"/>
            <w:hideMark/>
          </w:tcPr>
          <w:p w14:paraId="2FA88067" w14:textId="77777777" w:rsidR="003C70DD" w:rsidRPr="00B360DC" w:rsidRDefault="003C70DD" w:rsidP="005E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360DC">
              <w:rPr>
                <w:rFonts w:cs="Times New Roman"/>
                <w:szCs w:val="24"/>
              </w:rPr>
              <w:t xml:space="preserve">BGYS </w:t>
            </w:r>
            <w:r w:rsidR="008A33E7">
              <w:rPr>
                <w:rFonts w:cs="Times New Roman"/>
                <w:szCs w:val="24"/>
              </w:rPr>
              <w:t>Ekip Üyesi</w:t>
            </w:r>
          </w:p>
        </w:tc>
        <w:tc>
          <w:tcPr>
            <w:tcW w:w="0" w:type="auto"/>
            <w:vAlign w:val="bottom"/>
            <w:hideMark/>
          </w:tcPr>
          <w:p w14:paraId="6E52CD9A" w14:textId="77777777" w:rsidR="003C70DD" w:rsidRPr="00B360DC" w:rsidRDefault="003C70DD" w:rsidP="005E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360DC">
              <w:rPr>
                <w:rFonts w:cs="Times New Roman"/>
                <w:szCs w:val="24"/>
              </w:rPr>
              <w:t>Diğer Çalışanlar</w:t>
            </w:r>
          </w:p>
        </w:tc>
      </w:tr>
      <w:tr w:rsidR="003C70DD" w:rsidRPr="00B360DC" w14:paraId="42781CEB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19C495B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 Hazırlanması</w:t>
            </w:r>
          </w:p>
        </w:tc>
        <w:tc>
          <w:tcPr>
            <w:tcW w:w="1340" w:type="dxa"/>
            <w:vAlign w:val="center"/>
          </w:tcPr>
          <w:p w14:paraId="63B6E5B9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97D6DA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1A5D09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46FF537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F1BBF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3C70DD" w:rsidRPr="00B360DC" w14:paraId="590C49C1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FA357F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</w:t>
            </w:r>
          </w:p>
          <w:p w14:paraId="5DE2FF9C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Kontrolü</w:t>
            </w:r>
          </w:p>
        </w:tc>
        <w:tc>
          <w:tcPr>
            <w:tcW w:w="1340" w:type="dxa"/>
            <w:vAlign w:val="center"/>
          </w:tcPr>
          <w:p w14:paraId="6874DF88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B058C5" w14:textId="77777777" w:rsidR="003C70DD" w:rsidRPr="00B360DC" w:rsidRDefault="00DA50D6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A50D6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64A5AC8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D895CA2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B3929C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3C70DD" w:rsidRPr="00B360DC" w14:paraId="2085189B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7765E35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</w:t>
            </w:r>
          </w:p>
          <w:p w14:paraId="23090314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Onaylanması</w:t>
            </w:r>
          </w:p>
        </w:tc>
        <w:tc>
          <w:tcPr>
            <w:tcW w:w="1340" w:type="dxa"/>
            <w:vAlign w:val="center"/>
          </w:tcPr>
          <w:p w14:paraId="2BC7D85B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CC3D67A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07E1BB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6BB3D9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DF81D8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3C70DD" w:rsidRPr="00B360DC" w14:paraId="55265236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0DC3AF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</w:t>
            </w:r>
          </w:p>
          <w:p w14:paraId="0418CE18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Yayınlanması</w:t>
            </w:r>
          </w:p>
        </w:tc>
        <w:tc>
          <w:tcPr>
            <w:tcW w:w="1340" w:type="dxa"/>
            <w:vAlign w:val="center"/>
          </w:tcPr>
          <w:p w14:paraId="46A72711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92816F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7C3307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7BE53C2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A00681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3C70DD" w:rsidRPr="00B360DC" w14:paraId="4B9A4271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A2CC92B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</w:t>
            </w:r>
          </w:p>
          <w:p w14:paraId="632E5182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Güncellenmesi</w:t>
            </w:r>
          </w:p>
        </w:tc>
        <w:tc>
          <w:tcPr>
            <w:tcW w:w="1340" w:type="dxa"/>
            <w:vAlign w:val="center"/>
          </w:tcPr>
          <w:p w14:paraId="02F9CEBC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7CA1FE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5F60BE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20F5733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913B3C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3C70DD" w:rsidRPr="00B360DC" w14:paraId="31174974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7F3B420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 Uygulanması</w:t>
            </w:r>
          </w:p>
        </w:tc>
        <w:tc>
          <w:tcPr>
            <w:tcW w:w="1340" w:type="dxa"/>
            <w:vAlign w:val="center"/>
          </w:tcPr>
          <w:p w14:paraId="5B522FFA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B076980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66751FA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4C0D50A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4B9A5B8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</w:tr>
      <w:tr w:rsidR="003C70DD" w:rsidRPr="00B360DC" w14:paraId="3901E66A" w14:textId="77777777" w:rsidTr="00B360D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569B729" w14:textId="77777777" w:rsidR="003C70DD" w:rsidRPr="00B360DC" w:rsidRDefault="003C70DD" w:rsidP="005E0A82">
            <w:pPr>
              <w:jc w:val="left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Dokümanın Uygulamadan Kaldırılması</w:t>
            </w:r>
          </w:p>
        </w:tc>
        <w:tc>
          <w:tcPr>
            <w:tcW w:w="1340" w:type="dxa"/>
            <w:vAlign w:val="center"/>
          </w:tcPr>
          <w:p w14:paraId="23A49FCD" w14:textId="77777777" w:rsidR="003C70DD" w:rsidRPr="00B360DC" w:rsidRDefault="00FD668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360DC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D933145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D60DF1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E1A35A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449481" w14:textId="77777777" w:rsidR="003C70DD" w:rsidRPr="00B360DC" w:rsidRDefault="003C70DD" w:rsidP="005E0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18F14A46" w14:textId="77777777" w:rsidR="00C3246D" w:rsidRDefault="00C3246D" w:rsidP="00C3246D">
      <w:bookmarkStart w:id="4" w:name="_Toc422900754"/>
    </w:p>
    <w:p w14:paraId="7BBB2A21" w14:textId="77777777" w:rsidR="00787E8B" w:rsidRPr="009810A5" w:rsidRDefault="00787E8B" w:rsidP="003C70DD">
      <w:pPr>
        <w:pStyle w:val="Balk1"/>
      </w:pPr>
      <w:bookmarkStart w:id="5" w:name="_Toc8118833"/>
      <w:r w:rsidRPr="009810A5">
        <w:t>Tanımlamalar ve Kısaltmalar</w:t>
      </w:r>
      <w:bookmarkEnd w:id="4"/>
      <w:bookmarkEnd w:id="5"/>
    </w:p>
    <w:tbl>
      <w:tblPr>
        <w:tblStyle w:val="KlavuzTablo1Ak1"/>
        <w:tblW w:w="0" w:type="auto"/>
        <w:tblLook w:val="04A0" w:firstRow="1" w:lastRow="0" w:firstColumn="1" w:lastColumn="0" w:noHBand="0" w:noVBand="1"/>
      </w:tblPr>
      <w:tblGrid>
        <w:gridCol w:w="1349"/>
        <w:gridCol w:w="7939"/>
      </w:tblGrid>
      <w:tr w:rsidR="002D6CE4" w:rsidRPr="009810A5" w14:paraId="5B3AF8FD" w14:textId="77777777" w:rsidTr="00B36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4C37DC" w14:textId="77777777" w:rsidR="002D6CE4" w:rsidRPr="009810A5" w:rsidRDefault="002D6CE4" w:rsidP="00BA51E5">
            <w:pPr>
              <w:rPr>
                <w:rFonts w:cs="Times New Roman"/>
                <w:b w:val="0"/>
              </w:rPr>
            </w:pPr>
            <w:r w:rsidRPr="009810A5">
              <w:rPr>
                <w:rFonts w:cs="Times New Roman"/>
              </w:rPr>
              <w:t>Terim</w:t>
            </w:r>
          </w:p>
        </w:tc>
        <w:tc>
          <w:tcPr>
            <w:tcW w:w="0" w:type="auto"/>
          </w:tcPr>
          <w:p w14:paraId="4507E723" w14:textId="77777777" w:rsidR="002D6CE4" w:rsidRPr="009810A5" w:rsidRDefault="002D6CE4" w:rsidP="00BA5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9810A5">
              <w:rPr>
                <w:rFonts w:cs="Times New Roman"/>
              </w:rPr>
              <w:t>Tanım/Açıklama</w:t>
            </w:r>
          </w:p>
        </w:tc>
      </w:tr>
      <w:tr w:rsidR="00AB5585" w:rsidRPr="009810A5" w14:paraId="7E1D10C8" w14:textId="77777777" w:rsidTr="00B360D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6EE27F" w14:textId="77777777" w:rsidR="00AB5585" w:rsidRPr="009810A5" w:rsidRDefault="00AB5585" w:rsidP="00BA51E5">
            <w:pPr>
              <w:rPr>
                <w:rFonts w:cs="Times New Roman"/>
              </w:rPr>
            </w:pPr>
            <w:r w:rsidRPr="009810A5">
              <w:rPr>
                <w:rFonts w:cs="Times New Roman"/>
              </w:rPr>
              <w:t>Kurum</w:t>
            </w:r>
          </w:p>
        </w:tc>
        <w:tc>
          <w:tcPr>
            <w:tcW w:w="0" w:type="auto"/>
          </w:tcPr>
          <w:p w14:paraId="38F3DAC9" w14:textId="25B128A6" w:rsidR="00AB5585" w:rsidRPr="009810A5" w:rsidRDefault="008C7EDF" w:rsidP="00BA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C7EDF">
              <w:rPr>
                <w:rFonts w:cs="Times New Roman"/>
              </w:rPr>
              <w:t>Kuruluşumuzun Kapsam Analizi Dokümanı’nda belirtilen birimleri</w:t>
            </w:r>
          </w:p>
        </w:tc>
      </w:tr>
      <w:tr w:rsidR="002D6CE4" w:rsidRPr="009810A5" w14:paraId="25EA147A" w14:textId="77777777" w:rsidTr="00B360D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19C410" w14:textId="77777777" w:rsidR="002D6CE4" w:rsidRPr="009810A5" w:rsidRDefault="002D6CE4" w:rsidP="00BA51E5">
            <w:pPr>
              <w:rPr>
                <w:rFonts w:cs="Times New Roman"/>
              </w:rPr>
            </w:pPr>
            <w:r w:rsidRPr="009810A5">
              <w:rPr>
                <w:rFonts w:cs="Times New Roman"/>
              </w:rPr>
              <w:t>BGYS</w:t>
            </w:r>
          </w:p>
        </w:tc>
        <w:tc>
          <w:tcPr>
            <w:tcW w:w="0" w:type="auto"/>
          </w:tcPr>
          <w:p w14:paraId="438379F2" w14:textId="77777777" w:rsidR="002D6CE4" w:rsidRPr="009810A5" w:rsidRDefault="002D6CE4" w:rsidP="00BA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810A5">
              <w:rPr>
                <w:rFonts w:cs="Times New Roman"/>
              </w:rPr>
              <w:t>Bilgi Güvenliği Yönetim Sistemi</w:t>
            </w:r>
          </w:p>
        </w:tc>
      </w:tr>
      <w:tr w:rsidR="005A4C3E" w:rsidRPr="009810A5" w14:paraId="3F549609" w14:textId="77777777" w:rsidTr="00B360DC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2064D0" w14:textId="77777777" w:rsidR="005A4C3E" w:rsidRPr="009810A5" w:rsidRDefault="00766E66" w:rsidP="00BA51E5">
            <w:pPr>
              <w:rPr>
                <w:rFonts w:cs="Times New Roman"/>
              </w:rPr>
            </w:pPr>
            <w:r>
              <w:rPr>
                <w:lang w:val="da-DK"/>
              </w:rPr>
              <w:t>Politika</w:t>
            </w:r>
          </w:p>
        </w:tc>
        <w:tc>
          <w:tcPr>
            <w:tcW w:w="0" w:type="auto"/>
          </w:tcPr>
          <w:p w14:paraId="15C846E6" w14:textId="77777777" w:rsidR="005A4C3E" w:rsidRPr="009810A5" w:rsidRDefault="00766E66" w:rsidP="00BA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66E66">
              <w:t>Bir şirket, kurum veya kişinin görüş, felsefe, amaç ve tutumunun belirli şekilde ifadesini, bu görüş, felsefe veya amaç doğrultusunda bir hareket planını içeren doküman tipidir.</w:t>
            </w:r>
          </w:p>
        </w:tc>
      </w:tr>
      <w:tr w:rsidR="00A37DE9" w:rsidRPr="009810A5" w14:paraId="280DF0A6" w14:textId="77777777" w:rsidTr="00B360DC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0C9EC1" w14:textId="77777777" w:rsidR="00A37DE9" w:rsidRDefault="00A37DE9" w:rsidP="00BA51E5">
            <w:pPr>
              <w:rPr>
                <w:lang w:val="da-DK"/>
              </w:rPr>
            </w:pPr>
            <w:r w:rsidRPr="00440E9F">
              <w:lastRenderedPageBreak/>
              <w:t>Varlık</w:t>
            </w:r>
          </w:p>
        </w:tc>
        <w:tc>
          <w:tcPr>
            <w:tcW w:w="0" w:type="auto"/>
          </w:tcPr>
          <w:p w14:paraId="1E331088" w14:textId="77777777" w:rsidR="00A37DE9" w:rsidRPr="00766E66" w:rsidRDefault="00905633" w:rsidP="00BA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E9F">
              <w:t>Kurum için değeri olan ve bu nedenle uygun şekilde korunması gereken bilgi ve</w:t>
            </w:r>
            <w:r>
              <w:t xml:space="preserve"> bilginin </w:t>
            </w:r>
            <w:r w:rsidRPr="00440E9F">
              <w:t xml:space="preserve">üretilmesi, saklanması, transfer edilmesi, korunması vb. </w:t>
            </w:r>
            <w:r>
              <w:t xml:space="preserve">amaçlar ile </w:t>
            </w:r>
            <w:r w:rsidRPr="00440E9F">
              <w:t>kullanılan tüm unsurlardır.</w:t>
            </w:r>
          </w:p>
        </w:tc>
      </w:tr>
      <w:tr w:rsidR="00A37DE9" w:rsidRPr="009810A5" w14:paraId="3D5673D9" w14:textId="77777777" w:rsidTr="00B360DC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D5CF78" w14:textId="77777777" w:rsidR="00A37DE9" w:rsidRDefault="002442A0" w:rsidP="00BA51E5">
            <w:pPr>
              <w:rPr>
                <w:lang w:val="da-DK"/>
              </w:rPr>
            </w:pPr>
            <w:r>
              <w:rPr>
                <w:lang w:val="da-DK"/>
              </w:rPr>
              <w:t>Üçüncü</w:t>
            </w:r>
            <w:r w:rsidR="00A37DE9">
              <w:rPr>
                <w:lang w:val="da-DK"/>
              </w:rPr>
              <w:t xml:space="preserve"> Taraflar</w:t>
            </w:r>
          </w:p>
        </w:tc>
        <w:tc>
          <w:tcPr>
            <w:tcW w:w="0" w:type="auto"/>
          </w:tcPr>
          <w:p w14:paraId="5A850D27" w14:textId="77777777" w:rsidR="00A37DE9" w:rsidRPr="00766E66" w:rsidRDefault="002442A0" w:rsidP="00BA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Kurum çalışanı olmayıp, </w:t>
            </w:r>
            <w:r w:rsidR="00865FA3">
              <w:t>K</w:t>
            </w:r>
            <w:r>
              <w:t>urum</w:t>
            </w:r>
            <w:r w:rsidR="00865FA3">
              <w:t>’</w:t>
            </w:r>
            <w:r>
              <w:t>a ait bilgi varlıklarına erişim sağlayan özel veya tüzel kişidir.</w:t>
            </w:r>
          </w:p>
        </w:tc>
      </w:tr>
      <w:tr w:rsidR="00901EE2" w:rsidRPr="009810A5" w14:paraId="5C49DA90" w14:textId="77777777" w:rsidTr="00B360D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72E24" w14:textId="77777777" w:rsidR="00901EE2" w:rsidRDefault="007214BB" w:rsidP="00BA51E5">
            <w:pPr>
              <w:rPr>
                <w:lang w:val="da-DK"/>
              </w:rPr>
            </w:pPr>
            <w:r>
              <w:rPr>
                <w:lang w:val="da-DK"/>
              </w:rPr>
              <w:t>ISO</w:t>
            </w:r>
            <w:r w:rsidR="00901EE2" w:rsidRPr="00901EE2">
              <w:rPr>
                <w:lang w:val="da-DK"/>
              </w:rPr>
              <w:t xml:space="preserve"> 27001</w:t>
            </w:r>
          </w:p>
        </w:tc>
        <w:tc>
          <w:tcPr>
            <w:tcW w:w="0" w:type="auto"/>
          </w:tcPr>
          <w:p w14:paraId="00A1DA8C" w14:textId="77777777" w:rsidR="00901EE2" w:rsidRDefault="00E63B9D" w:rsidP="00BA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B9D">
              <w:t>TS ISO/IEC 27001:2013 Bilgi Teknolojisi - Güvenlik Teknikleri - Bilgi Güvenliği Yönetim Sistemleri – Gereksinimler</w:t>
            </w:r>
          </w:p>
        </w:tc>
      </w:tr>
    </w:tbl>
    <w:p w14:paraId="1852BEE0" w14:textId="77777777" w:rsidR="002442A0" w:rsidRDefault="002442A0" w:rsidP="00F0715A">
      <w:pPr>
        <w:pStyle w:val="Balk1"/>
        <w:spacing w:before="240"/>
      </w:pPr>
      <w:bookmarkStart w:id="6" w:name="_Toc8118834"/>
      <w:r>
        <w:t>Bilgi Güvenliği Politikası</w:t>
      </w:r>
      <w:bookmarkEnd w:id="6"/>
    </w:p>
    <w:p w14:paraId="39716048" w14:textId="77777777" w:rsidR="002442A0" w:rsidRDefault="005C2226" w:rsidP="009A7C6A">
      <w:pPr>
        <w:spacing w:after="240"/>
      </w:pPr>
      <w:r>
        <w:t>Kuruluşumuz</w:t>
      </w:r>
      <w:r w:rsidR="00C855FA">
        <w:t xml:space="preserve"> </w:t>
      </w:r>
      <w:r w:rsidR="009A7C6A">
        <w:t xml:space="preserve">tarafından </w:t>
      </w:r>
      <w:r w:rsidR="003F1295">
        <w:t xml:space="preserve">kapsam dahilinde </w:t>
      </w:r>
      <w:r w:rsidR="009A7C6A">
        <w:t xml:space="preserve">üretilen, </w:t>
      </w:r>
      <w:r w:rsidR="008141BE">
        <w:t>işlenen</w:t>
      </w:r>
      <w:r w:rsidR="00974418">
        <w:t xml:space="preserve"> ve saklanan</w:t>
      </w:r>
      <w:r w:rsidR="008141BE">
        <w:t xml:space="preserve"> her formattaki bilginin</w:t>
      </w:r>
      <w:r w:rsidR="00B32B49">
        <w:t xml:space="preserve"> </w:t>
      </w:r>
      <w:r w:rsidR="008141BE">
        <w:t>BGYS gereksinimleri çerçevesinde güvenliğinin</w:t>
      </w:r>
      <w:r w:rsidR="009A7C6A">
        <w:t xml:space="preserve"> sağlanması</w:t>
      </w:r>
      <w:r w:rsidR="008141BE">
        <w:t xml:space="preserve">, </w:t>
      </w:r>
      <w:r w:rsidR="002442A0" w:rsidRPr="009A7C6A">
        <w:t xml:space="preserve">bilgi varlıklarımıza </w:t>
      </w:r>
      <w:r w:rsidR="00974418">
        <w:t xml:space="preserve">ve süreçlerimize </w:t>
      </w:r>
      <w:r w:rsidR="002442A0" w:rsidRPr="009A7C6A">
        <w:t xml:space="preserve">yönelik kasıtlı veya kasıtsız her türlü </w:t>
      </w:r>
      <w:r w:rsidR="00974418">
        <w:t xml:space="preserve">bilgi güvenliği </w:t>
      </w:r>
      <w:r w:rsidR="002442A0" w:rsidRPr="009A7C6A">
        <w:t>tehdidi</w:t>
      </w:r>
      <w:r w:rsidR="009A7C6A">
        <w:t>n</w:t>
      </w:r>
      <w:r w:rsidR="00974418">
        <w:t>in</w:t>
      </w:r>
      <w:r w:rsidR="009A7C6A">
        <w:t xml:space="preserve"> </w:t>
      </w:r>
      <w:r w:rsidR="00A52F97">
        <w:t>belirlenmesi</w:t>
      </w:r>
      <w:r w:rsidR="009A7C6A">
        <w:t xml:space="preserve"> ve bu tehditlerin oluşturabileceği </w:t>
      </w:r>
      <w:r w:rsidR="009A7C6A" w:rsidRPr="009A7C6A">
        <w:t>riskleri</w:t>
      </w:r>
      <w:r w:rsidR="008141BE">
        <w:t>n yönetilebilmesi</w:t>
      </w:r>
      <w:r w:rsidR="002442A0" w:rsidRPr="009A7C6A">
        <w:t xml:space="preserve"> amacıyla;</w:t>
      </w:r>
    </w:p>
    <w:p w14:paraId="4D8779E1" w14:textId="77777777" w:rsidR="002E56C4" w:rsidRDefault="00B552E6" w:rsidP="00350284">
      <w:pPr>
        <w:pStyle w:val="ListeParagraf"/>
        <w:numPr>
          <w:ilvl w:val="0"/>
          <w:numId w:val="12"/>
        </w:numPr>
        <w:spacing w:after="0"/>
      </w:pPr>
      <w:r w:rsidRPr="00B552E6">
        <w:t xml:space="preserve">Kapsam </w:t>
      </w:r>
      <w:r w:rsidR="00905633" w:rsidRPr="00B552E6">
        <w:t>dâhilindeki</w:t>
      </w:r>
      <w:r w:rsidR="00C70471">
        <w:t xml:space="preserve"> </w:t>
      </w:r>
      <w:r w:rsidR="002E56C4" w:rsidRPr="002E56C4">
        <w:t>kurumsal bilgi</w:t>
      </w:r>
      <w:r w:rsidR="00106220">
        <w:t>n</w:t>
      </w:r>
      <w:r w:rsidR="002E56C4" w:rsidRPr="002E56C4">
        <w:t xml:space="preserve">in gizliliği, bütünlüğü, yetkiler </w:t>
      </w:r>
      <w:r w:rsidR="00905633" w:rsidRPr="002E56C4">
        <w:t>dâhilinde</w:t>
      </w:r>
      <w:r w:rsidR="002E56C4" w:rsidRPr="002E56C4">
        <w:t xml:space="preserve"> erişilebilirliği ve sürekliliği</w:t>
      </w:r>
      <w:r w:rsidR="002E56C4">
        <w:t>,</w:t>
      </w:r>
    </w:p>
    <w:p w14:paraId="615B90C4" w14:textId="77777777" w:rsidR="00C32D9F" w:rsidRDefault="00C32D9F" w:rsidP="00350284">
      <w:pPr>
        <w:pStyle w:val="ListeParagraf"/>
        <w:numPr>
          <w:ilvl w:val="0"/>
          <w:numId w:val="12"/>
        </w:numPr>
        <w:spacing w:after="0"/>
      </w:pPr>
      <w:r w:rsidRPr="00C32D9F">
        <w:t>Yasal düzenlemelere, mevzuat hükümlerine ve sözleşmelere uygun şekilde</w:t>
      </w:r>
      <w:r w:rsidR="00F54161">
        <w:t xml:space="preserve"> hizmetleri</w:t>
      </w:r>
      <w:r w:rsidR="00155959">
        <w:t>n</w:t>
      </w:r>
      <w:r w:rsidRPr="00C32D9F">
        <w:t>; hatasız, mümkün olan en kısa sürede ve kesintisiz olarak sun</w:t>
      </w:r>
      <w:r w:rsidR="00155959">
        <w:t>ul</w:t>
      </w:r>
      <w:r w:rsidRPr="00C32D9F">
        <w:t>ma</w:t>
      </w:r>
      <w:r w:rsidR="00155959">
        <w:t>s</w:t>
      </w:r>
      <w:r w:rsidRPr="00C32D9F">
        <w:t>ı</w:t>
      </w:r>
      <w:r>
        <w:t>,</w:t>
      </w:r>
    </w:p>
    <w:p w14:paraId="10CD9BDA" w14:textId="77777777" w:rsidR="002442A0" w:rsidRDefault="002442A0" w:rsidP="00974418">
      <w:pPr>
        <w:pStyle w:val="ListeParagraf"/>
        <w:numPr>
          <w:ilvl w:val="0"/>
          <w:numId w:val="12"/>
        </w:numPr>
        <w:spacing w:after="0"/>
      </w:pPr>
      <w:r>
        <w:t>Bilgi güvenliği yönetim sistemi</w:t>
      </w:r>
      <w:r w:rsidR="005B4BA8">
        <w:t>n</w:t>
      </w:r>
      <w:r>
        <w:t xml:space="preserve">in </w:t>
      </w:r>
      <w:r w:rsidR="002E56C4">
        <w:t>kurulması</w:t>
      </w:r>
      <w:r>
        <w:t xml:space="preserve">, </w:t>
      </w:r>
      <w:r w:rsidR="00974418">
        <w:t xml:space="preserve">uygulanması, sürdürülmesi ve </w:t>
      </w:r>
      <w:r w:rsidR="002E56C4">
        <w:t>sürekli iyileştirilmesi</w:t>
      </w:r>
      <w:r>
        <w:t>,</w:t>
      </w:r>
    </w:p>
    <w:p w14:paraId="3AE0BC35" w14:textId="77777777" w:rsidR="002442A0" w:rsidRDefault="002442A0" w:rsidP="00106220">
      <w:pPr>
        <w:pStyle w:val="ListeParagraf"/>
        <w:numPr>
          <w:ilvl w:val="0"/>
          <w:numId w:val="12"/>
        </w:numPr>
        <w:spacing w:after="0"/>
      </w:pPr>
      <w:r>
        <w:t>İş süreçlerinin bilgi güvenliği yönetim sistemi kapsamında hazırlanan ve onaylanan politika ve prosedürlere uygun şekilde yürütülmesi,</w:t>
      </w:r>
    </w:p>
    <w:p w14:paraId="5AA11811" w14:textId="77777777" w:rsidR="002442A0" w:rsidRDefault="002442A0" w:rsidP="00974418">
      <w:pPr>
        <w:pStyle w:val="ListeParagraf"/>
        <w:numPr>
          <w:ilvl w:val="0"/>
          <w:numId w:val="12"/>
        </w:numPr>
        <w:spacing w:after="0"/>
      </w:pPr>
      <w:r>
        <w:t>Bilgi varlıkları</w:t>
      </w:r>
      <w:r w:rsidR="00974418">
        <w:t xml:space="preserve"> ve süreçlere</w:t>
      </w:r>
      <w:r>
        <w:t xml:space="preserve"> yönelik risklerin </w:t>
      </w:r>
      <w:r w:rsidR="00974418">
        <w:t>tespiti, analizi, değerlendirilmesi ve işlenmesi</w:t>
      </w:r>
      <w:r>
        <w:t>,</w:t>
      </w:r>
    </w:p>
    <w:p w14:paraId="712523B5" w14:textId="77777777" w:rsidR="002442A0" w:rsidRDefault="002442A0" w:rsidP="00350284">
      <w:pPr>
        <w:pStyle w:val="ListeParagraf"/>
        <w:numPr>
          <w:ilvl w:val="0"/>
          <w:numId w:val="12"/>
        </w:numPr>
        <w:spacing w:after="0"/>
      </w:pPr>
      <w:r>
        <w:t>Bilgi güvenliği farkındalığını artırmak</w:t>
      </w:r>
      <w:r w:rsidR="00CA7AB7">
        <w:t>,</w:t>
      </w:r>
      <w:r>
        <w:t xml:space="preserve"> teknik ve davranışsal yetkinlikleri geliştir</w:t>
      </w:r>
      <w:r w:rsidR="00CA7AB7">
        <w:t>m</w:t>
      </w:r>
      <w:r>
        <w:t xml:space="preserve">ek </w:t>
      </w:r>
      <w:r w:rsidR="00CA7AB7">
        <w:t xml:space="preserve">amacıyla </w:t>
      </w:r>
      <w:r w:rsidR="00974418">
        <w:t>eğitim vb. faaliyetlerin</w:t>
      </w:r>
      <w:r>
        <w:t xml:space="preserve"> gerçekleştirilmesi,</w:t>
      </w:r>
    </w:p>
    <w:p w14:paraId="38D7C74C" w14:textId="77777777" w:rsidR="002442A0" w:rsidRPr="002442A0" w:rsidRDefault="002442A0" w:rsidP="00155959">
      <w:pPr>
        <w:pStyle w:val="ListeParagraf"/>
        <w:numPr>
          <w:ilvl w:val="0"/>
          <w:numId w:val="12"/>
        </w:numPr>
      </w:pPr>
      <w:r>
        <w:t>Bilgi teknolojileri alanında meydana gelen gelişim ve değişime uyum</w:t>
      </w:r>
      <w:r w:rsidR="00155959">
        <w:t xml:space="preserve">luluk </w:t>
      </w:r>
      <w:r>
        <w:t>amacıyla</w:t>
      </w:r>
      <w:r w:rsidR="008C536C">
        <w:t>,</w:t>
      </w:r>
      <w:r w:rsidR="00E737BC">
        <w:t xml:space="preserve"> b</w:t>
      </w:r>
      <w:r w:rsidR="00E737BC" w:rsidRPr="004C7A57">
        <w:t xml:space="preserve">ilgi güvenliği performansını etkileyen personelin </w:t>
      </w:r>
      <w:r w:rsidR="00780C10">
        <w:t xml:space="preserve">istenilen </w:t>
      </w:r>
      <w:r w:rsidR="00E737BC" w:rsidRPr="004C7A57">
        <w:t xml:space="preserve">yeterliliğe ulaşması için </w:t>
      </w:r>
      <w:r w:rsidR="00780C10" w:rsidRPr="004C7A57">
        <w:t xml:space="preserve">gerekli </w:t>
      </w:r>
      <w:r w:rsidR="00E737BC" w:rsidRPr="004C7A57">
        <w:t>eğitimlerin alın</w:t>
      </w:r>
      <w:r w:rsidR="00E737BC">
        <w:t>ması,</w:t>
      </w:r>
      <w:r>
        <w:t xml:space="preserve"> dinamik bir yapı oluştur</w:t>
      </w:r>
      <w:r w:rsidR="00155959">
        <w:t>ul</w:t>
      </w:r>
      <w:r>
        <w:t>ma</w:t>
      </w:r>
      <w:r w:rsidR="00155959">
        <w:t>s</w:t>
      </w:r>
      <w:r>
        <w:t>ı ve otorit</w:t>
      </w:r>
      <w:r w:rsidR="00C3246D">
        <w:t>eler ile iletişim</w:t>
      </w:r>
      <w:r w:rsidR="00155959">
        <w:t>in</w:t>
      </w:r>
      <w:r w:rsidR="00C3246D">
        <w:t xml:space="preserve"> art</w:t>
      </w:r>
      <w:r w:rsidR="00155959">
        <w:t>tırılmas</w:t>
      </w:r>
      <w:r w:rsidR="00C3246D">
        <w:t>ı,</w:t>
      </w:r>
      <w:r w:rsidR="00C70471">
        <w:t xml:space="preserve"> </w:t>
      </w:r>
      <w:r w:rsidR="00155959">
        <w:t>sağlanacaktır</w:t>
      </w:r>
      <w:r>
        <w:t>.</w:t>
      </w:r>
    </w:p>
    <w:p w14:paraId="490581DB" w14:textId="77777777" w:rsidR="00186C7D" w:rsidRPr="00835E5B" w:rsidRDefault="003750C4" w:rsidP="00835E5B">
      <w:pPr>
        <w:pStyle w:val="Balk1"/>
        <w:spacing w:line="276" w:lineRule="auto"/>
      </w:pPr>
      <w:bookmarkStart w:id="7" w:name="_Toc8118835"/>
      <w:r w:rsidRPr="009810A5">
        <w:t>İlgili Dokümanlar</w:t>
      </w:r>
      <w:bookmarkStart w:id="8" w:name="_Toc433288903"/>
      <w:bookmarkStart w:id="9" w:name="_Toc433289008"/>
      <w:bookmarkStart w:id="10" w:name="_Toc434168153"/>
      <w:bookmarkStart w:id="11" w:name="_Toc434584443"/>
      <w:bookmarkStart w:id="12" w:name="_Toc514191390"/>
      <w:bookmarkStart w:id="13" w:name="_Toc433288904"/>
      <w:bookmarkStart w:id="14" w:name="_Toc433289009"/>
      <w:bookmarkStart w:id="15" w:name="_Toc434168154"/>
      <w:bookmarkStart w:id="16" w:name="_Toc434584444"/>
      <w:bookmarkStart w:id="17" w:name="_Toc51419139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35380D4" w14:textId="77777777" w:rsidR="003750C4" w:rsidRPr="00A514ED" w:rsidRDefault="003750C4" w:rsidP="00835E5B">
      <w:pPr>
        <w:pStyle w:val="Balk1"/>
        <w:numPr>
          <w:ilvl w:val="1"/>
          <w:numId w:val="10"/>
        </w:numPr>
        <w:spacing w:line="276" w:lineRule="auto"/>
        <w:rPr>
          <w:sz w:val="32"/>
        </w:rPr>
      </w:pPr>
      <w:bookmarkStart w:id="18" w:name="_Toc8118836"/>
      <w:r w:rsidRPr="00A514ED">
        <w:rPr>
          <w:sz w:val="32"/>
        </w:rPr>
        <w:t>İç Kaynaklı Dokümanlar</w:t>
      </w:r>
      <w:bookmarkEnd w:id="18"/>
    </w:p>
    <w:p w14:paraId="65822FC9" w14:textId="77777777" w:rsidR="00BF442E" w:rsidRDefault="00F41D29" w:rsidP="00F0715A">
      <w:pPr>
        <w:pStyle w:val="ListeParagraf"/>
        <w:numPr>
          <w:ilvl w:val="0"/>
          <w:numId w:val="13"/>
        </w:numPr>
        <w:spacing w:line="276" w:lineRule="auto"/>
      </w:pPr>
      <w:r>
        <w:t>KA</w:t>
      </w:r>
      <w:r w:rsidR="00AE18B7">
        <w:t>0</w:t>
      </w:r>
      <w:r w:rsidR="00E208D3">
        <w:t>.</w:t>
      </w:r>
      <w:r w:rsidR="00AE18B7">
        <w:t xml:space="preserve">1 </w:t>
      </w:r>
      <w:r w:rsidR="00BF442E">
        <w:t>BGYS Kapsam Analizi</w:t>
      </w:r>
    </w:p>
    <w:p w14:paraId="4E702C14" w14:textId="77777777" w:rsidR="00140582" w:rsidRDefault="00140582" w:rsidP="00140582">
      <w:pPr>
        <w:pStyle w:val="ListeParagraf"/>
        <w:numPr>
          <w:ilvl w:val="0"/>
          <w:numId w:val="13"/>
        </w:numPr>
      </w:pPr>
      <w:r w:rsidRPr="00140582">
        <w:t>KL</w:t>
      </w:r>
      <w:r w:rsidR="00E208D3">
        <w:t>.</w:t>
      </w:r>
      <w:r w:rsidRPr="00140582">
        <w:t>01 BGYS Roller ve Sorumluluklar Kılavuzu</w:t>
      </w:r>
    </w:p>
    <w:p w14:paraId="4057D0FC" w14:textId="77777777" w:rsidR="002D6CE4" w:rsidRPr="00A514ED" w:rsidRDefault="003750C4" w:rsidP="00835E5B">
      <w:pPr>
        <w:pStyle w:val="Balk1"/>
        <w:numPr>
          <w:ilvl w:val="1"/>
          <w:numId w:val="10"/>
        </w:numPr>
        <w:spacing w:line="276" w:lineRule="auto"/>
        <w:rPr>
          <w:sz w:val="32"/>
        </w:rPr>
      </w:pPr>
      <w:bookmarkStart w:id="19" w:name="_Toc8118837"/>
      <w:r w:rsidRPr="00A514ED">
        <w:rPr>
          <w:sz w:val="32"/>
        </w:rPr>
        <w:t>Dış Kaynaklı Dokümanlar</w:t>
      </w:r>
      <w:bookmarkEnd w:id="19"/>
    </w:p>
    <w:p w14:paraId="03F92599" w14:textId="34EF7E5A" w:rsidR="00A837BE" w:rsidRDefault="00A837BE" w:rsidP="00A837BE">
      <w:pPr>
        <w:pStyle w:val="ListeParagraf"/>
        <w:numPr>
          <w:ilvl w:val="0"/>
          <w:numId w:val="18"/>
        </w:numPr>
        <w:spacing w:after="120"/>
      </w:pPr>
      <w:r w:rsidRPr="00AE3369">
        <w:rPr>
          <w:lang w:eastAsia="tr-TR"/>
        </w:rPr>
        <w:t xml:space="preserve">TS </w:t>
      </w:r>
      <w:r w:rsidRPr="00087771">
        <w:rPr>
          <w:lang w:eastAsia="tr-TR"/>
        </w:rPr>
        <w:t>ISO/IEC 27001</w:t>
      </w:r>
      <w:r>
        <w:rPr>
          <w:lang w:eastAsia="tr-TR"/>
        </w:rPr>
        <w:t>:2013</w:t>
      </w:r>
      <w:r w:rsidRPr="00087771">
        <w:rPr>
          <w:lang w:eastAsia="tr-TR"/>
        </w:rPr>
        <w:t xml:space="preserve"> Bilgi Teknolojisi - Güvenlik Teknikleri - Bilgi Güvenliği Yön</w:t>
      </w:r>
      <w:r>
        <w:rPr>
          <w:lang w:eastAsia="tr-TR"/>
        </w:rPr>
        <w:t>etim Sistemleri – Gereksinimler</w:t>
      </w:r>
    </w:p>
    <w:p w14:paraId="62CF0767" w14:textId="554ACC4A" w:rsidR="008C7EDF" w:rsidRDefault="008C7EDF" w:rsidP="008C7EDF">
      <w:pPr>
        <w:spacing w:after="120"/>
      </w:pPr>
    </w:p>
    <w:p w14:paraId="1165720B" w14:textId="77777777" w:rsidR="008C7EDF" w:rsidRPr="001D071F" w:rsidRDefault="008C7EDF" w:rsidP="008C7EDF">
      <w:pPr>
        <w:spacing w:line="360" w:lineRule="auto"/>
        <w:rPr>
          <w:b/>
          <w:sz w:val="36"/>
          <w:szCs w:val="36"/>
        </w:rPr>
      </w:pPr>
      <w:r w:rsidRPr="001D071F">
        <w:rPr>
          <w:b/>
          <w:sz w:val="36"/>
          <w:szCs w:val="36"/>
        </w:rPr>
        <w:lastRenderedPageBreak/>
        <w:t>Revizyon Kayıtları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5"/>
        <w:gridCol w:w="1418"/>
        <w:gridCol w:w="3544"/>
        <w:gridCol w:w="1418"/>
        <w:gridCol w:w="850"/>
      </w:tblGrid>
      <w:tr w:rsidR="008C7EDF" w14:paraId="449B11F8" w14:textId="77777777" w:rsidTr="007056E8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467" w14:textId="77777777" w:rsidR="008C7EDF" w:rsidRDefault="008C7EDF" w:rsidP="007056E8">
            <w:pPr>
              <w:spacing w:line="240" w:lineRule="auto"/>
              <w:jc w:val="center"/>
              <w:rPr>
                <w:rFonts w:eastAsia="Batang" w:cs="Times New Roman"/>
                <w:b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szCs w:val="24"/>
                <w:lang w:eastAsia="ko-KR"/>
              </w:rPr>
              <w:t>Rev.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D67" w14:textId="77777777" w:rsidR="008C7EDF" w:rsidRDefault="008C7EDF" w:rsidP="007056E8">
            <w:pPr>
              <w:spacing w:line="240" w:lineRule="auto"/>
              <w:jc w:val="center"/>
              <w:rPr>
                <w:rFonts w:eastAsia="Batang" w:cs="Times New Roman"/>
                <w:b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szCs w:val="24"/>
                <w:lang w:eastAsia="ko-KR"/>
              </w:rPr>
              <w:t>Tarih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D72B" w14:textId="77777777" w:rsidR="008C7EDF" w:rsidRDefault="008C7EDF" w:rsidP="007056E8">
            <w:pPr>
              <w:spacing w:line="240" w:lineRule="auto"/>
              <w:jc w:val="center"/>
              <w:rPr>
                <w:rFonts w:eastAsia="Batang" w:cs="Times New Roman"/>
                <w:b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szCs w:val="24"/>
                <w:lang w:eastAsia="ko-KR"/>
              </w:rPr>
              <w:t>Hazırlayan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62CA" w14:textId="77777777" w:rsidR="008C7EDF" w:rsidRDefault="008C7EDF" w:rsidP="007056E8">
            <w:pPr>
              <w:spacing w:line="240" w:lineRule="auto"/>
              <w:jc w:val="center"/>
              <w:rPr>
                <w:rFonts w:eastAsia="Batang" w:cs="Times New Roman"/>
                <w:b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szCs w:val="24"/>
                <w:lang w:eastAsia="ko-KR"/>
              </w:rPr>
              <w:t>Revizyon Nedeni /Sayfa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4E1" w14:textId="77777777" w:rsidR="008C7EDF" w:rsidRDefault="008C7EDF" w:rsidP="007056E8">
            <w:pPr>
              <w:spacing w:line="240" w:lineRule="auto"/>
              <w:jc w:val="center"/>
              <w:rPr>
                <w:rFonts w:eastAsia="Batang" w:cs="Times New Roman"/>
                <w:b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szCs w:val="24"/>
                <w:lang w:eastAsia="ko-KR"/>
              </w:rPr>
              <w:t>Onaylayan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D8E1" w14:textId="77777777" w:rsidR="008C7EDF" w:rsidRDefault="008C7EDF" w:rsidP="007056E8">
            <w:pPr>
              <w:spacing w:line="240" w:lineRule="auto"/>
              <w:jc w:val="center"/>
              <w:rPr>
                <w:rFonts w:eastAsia="Batang" w:cs="Times New Roman"/>
                <w:b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szCs w:val="24"/>
                <w:lang w:eastAsia="ko-KR"/>
              </w:rPr>
              <w:t>İmza</w:t>
            </w:r>
          </w:p>
        </w:tc>
      </w:tr>
      <w:tr w:rsidR="008C7EDF" w14:paraId="27784A03" w14:textId="77777777" w:rsidTr="007056E8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35F5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  <w:r>
              <w:rPr>
                <w:rFonts w:ascii="Calibri" w:eastAsia="Batang" w:hAnsi="Calibri" w:cs="Times New Roman"/>
                <w:b/>
                <w:szCs w:val="24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A9D4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234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sz w:val="18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5DA" w14:textId="77777777" w:rsidR="008C7EDF" w:rsidRDefault="008C7EDF" w:rsidP="007056E8">
            <w:pPr>
              <w:spacing w:line="240" w:lineRule="auto"/>
              <w:rPr>
                <w:rFonts w:ascii="Calibri" w:eastAsia="Batang" w:hAnsi="Calibri" w:cs="Times New Roman"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88A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sz w:val="18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900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sz w:val="18"/>
                <w:szCs w:val="24"/>
                <w:lang w:eastAsia="ko-KR"/>
              </w:rPr>
            </w:pPr>
          </w:p>
        </w:tc>
      </w:tr>
      <w:tr w:rsidR="008C7EDF" w14:paraId="138E856C" w14:textId="77777777" w:rsidTr="007056E8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13BB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  <w:r>
              <w:rPr>
                <w:rFonts w:ascii="Calibri" w:eastAsia="Batang" w:hAnsi="Calibri" w:cs="Times New Roman"/>
                <w:b/>
                <w:szCs w:val="24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C113" w14:textId="77777777" w:rsidR="008C7EDF" w:rsidRPr="00DA7F1C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56E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5CA6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FE0F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04D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</w:p>
        </w:tc>
      </w:tr>
      <w:tr w:rsidR="008C7EDF" w14:paraId="602514F5" w14:textId="77777777" w:rsidTr="007056E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45D7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  <w:r>
              <w:rPr>
                <w:rFonts w:ascii="Calibri" w:eastAsia="Batang" w:hAnsi="Calibri" w:cs="Times New Roman"/>
                <w:b/>
                <w:szCs w:val="24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F7F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  <w:p w14:paraId="3DED9E50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  <w:p w14:paraId="5FDF3F39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5795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DB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A67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CBA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</w:tr>
      <w:tr w:rsidR="008C7EDF" w14:paraId="290C562B" w14:textId="77777777" w:rsidTr="007056E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F99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  <w:r>
              <w:rPr>
                <w:rFonts w:ascii="Calibri" w:eastAsia="Batang" w:hAnsi="Calibri" w:cs="Times New Roman"/>
                <w:b/>
                <w:szCs w:val="24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65F9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  <w:p w14:paraId="2D61CD70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  <w:p w14:paraId="1C12FC36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1C6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E93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487A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0AC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</w:tr>
      <w:tr w:rsidR="008C7EDF" w14:paraId="229C224A" w14:textId="77777777" w:rsidTr="007056E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87BC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Cs w:val="24"/>
                <w:lang w:eastAsia="ko-KR"/>
              </w:rPr>
            </w:pPr>
            <w:r>
              <w:rPr>
                <w:rFonts w:ascii="Calibri" w:eastAsia="Batang" w:hAnsi="Calibri" w:cs="Times New Roman"/>
                <w:b/>
                <w:szCs w:val="24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2883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  <w:p w14:paraId="5BD51509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  <w:p w14:paraId="1894E63E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88D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C67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137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4DC" w14:textId="77777777" w:rsidR="008C7EDF" w:rsidRDefault="008C7EDF" w:rsidP="007056E8">
            <w:pPr>
              <w:spacing w:line="240" w:lineRule="auto"/>
              <w:jc w:val="center"/>
              <w:rPr>
                <w:rFonts w:ascii="Calibri" w:eastAsia="Batang" w:hAnsi="Calibri" w:cs="Times New Roman"/>
                <w:b/>
                <w:sz w:val="18"/>
                <w:szCs w:val="24"/>
                <w:lang w:eastAsia="ko-KR"/>
              </w:rPr>
            </w:pPr>
          </w:p>
        </w:tc>
      </w:tr>
    </w:tbl>
    <w:p w14:paraId="318C1C15" w14:textId="77777777" w:rsidR="008C7EDF" w:rsidRPr="00F8200F" w:rsidRDefault="008C7EDF" w:rsidP="008C7EDF">
      <w:pPr>
        <w:spacing w:after="120"/>
      </w:pPr>
    </w:p>
    <w:sectPr w:rsidR="008C7EDF" w:rsidRPr="00F8200F" w:rsidSect="008F1217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7F31" w14:textId="77777777" w:rsidR="006B6FAB" w:rsidRDefault="006B6FAB" w:rsidP="00E137CB">
      <w:pPr>
        <w:spacing w:line="240" w:lineRule="auto"/>
      </w:pPr>
      <w:r>
        <w:separator/>
      </w:r>
    </w:p>
  </w:endnote>
  <w:endnote w:type="continuationSeparator" w:id="0">
    <w:p w14:paraId="6596FADA" w14:textId="77777777" w:rsidR="006B6FAB" w:rsidRDefault="006B6FAB" w:rsidP="00E13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5103"/>
      <w:gridCol w:w="5103"/>
    </w:tblGrid>
    <w:tr w:rsidR="00546D0B" w14:paraId="585F8BCE" w14:textId="77777777" w:rsidTr="007056E8">
      <w:trPr>
        <w:trHeight w:val="397"/>
      </w:trPr>
      <w:tc>
        <w:tcPr>
          <w:tcW w:w="5103" w:type="dxa"/>
          <w:vAlign w:val="center"/>
        </w:tcPr>
        <w:p w14:paraId="0D1A6BC4" w14:textId="097620C7" w:rsidR="00546D0B" w:rsidRPr="00E137CB" w:rsidRDefault="00546D0B" w:rsidP="00546D0B">
          <w:pPr>
            <w:pStyle w:val="AltBilgi"/>
            <w:jc w:val="center"/>
            <w:rPr>
              <w:b/>
            </w:rPr>
          </w:pPr>
          <w:r w:rsidRPr="00E137CB">
            <w:rPr>
              <w:b/>
            </w:rPr>
            <w:t>HAZIRLAYAN</w:t>
          </w:r>
        </w:p>
      </w:tc>
      <w:tc>
        <w:tcPr>
          <w:tcW w:w="5103" w:type="dxa"/>
          <w:vAlign w:val="center"/>
        </w:tcPr>
        <w:p w14:paraId="49A4F533" w14:textId="77777777" w:rsidR="00546D0B" w:rsidRPr="00E137CB" w:rsidRDefault="00546D0B" w:rsidP="00546D0B">
          <w:pPr>
            <w:pStyle w:val="AltBilgi"/>
            <w:jc w:val="center"/>
            <w:rPr>
              <w:b/>
            </w:rPr>
          </w:pPr>
          <w:r w:rsidRPr="00E137CB">
            <w:rPr>
              <w:b/>
            </w:rPr>
            <w:t>ONAYLAYAN</w:t>
          </w:r>
        </w:p>
      </w:tc>
    </w:tr>
    <w:tr w:rsidR="00546D0B" w14:paraId="31822A19" w14:textId="77777777" w:rsidTr="007056E8">
      <w:trPr>
        <w:trHeight w:val="397"/>
      </w:trPr>
      <w:tc>
        <w:tcPr>
          <w:tcW w:w="5103" w:type="dxa"/>
          <w:vAlign w:val="center"/>
        </w:tcPr>
        <w:p w14:paraId="6483355A" w14:textId="0EDE9EB7" w:rsidR="00546D0B" w:rsidRDefault="000A6F8A" w:rsidP="00763E35">
          <w:pPr>
            <w:pStyle w:val="AltBilgi"/>
            <w:jc w:val="center"/>
          </w:pPr>
          <w:r>
            <w:t>Ferhat AKYOL</w:t>
          </w:r>
        </w:p>
      </w:tc>
      <w:tc>
        <w:tcPr>
          <w:tcW w:w="5103" w:type="dxa"/>
          <w:vAlign w:val="center"/>
        </w:tcPr>
        <w:p w14:paraId="18A29D88" w14:textId="52E00B99" w:rsidR="00546D0B" w:rsidRDefault="000A6F8A" w:rsidP="00546D0B">
          <w:pPr>
            <w:pStyle w:val="AltBilgi"/>
            <w:jc w:val="center"/>
          </w:pPr>
          <w:r>
            <w:t>İsmail ATICI</w:t>
          </w:r>
        </w:p>
      </w:tc>
    </w:tr>
    <w:tr w:rsidR="00546D0B" w14:paraId="31814980" w14:textId="77777777" w:rsidTr="007056E8">
      <w:trPr>
        <w:trHeight w:val="397"/>
      </w:trPr>
      <w:tc>
        <w:tcPr>
          <w:tcW w:w="10206" w:type="dxa"/>
          <w:gridSpan w:val="2"/>
          <w:vAlign w:val="center"/>
        </w:tcPr>
        <w:p w14:paraId="6995C3B1" w14:textId="77777777" w:rsidR="00546D0B" w:rsidRPr="009C0CE6" w:rsidRDefault="00546D0B" w:rsidP="00546D0B">
          <w:pPr>
            <w:pStyle w:val="AltBilgi"/>
            <w:jc w:val="center"/>
            <w:rPr>
              <w:b/>
              <w:sz w:val="28"/>
              <w:szCs w:val="28"/>
            </w:rPr>
          </w:pPr>
          <w:r w:rsidRPr="009C0CE6">
            <w:rPr>
              <w:b/>
              <w:sz w:val="28"/>
              <w:szCs w:val="28"/>
            </w:rPr>
            <w:t>KURUMA ÖZEL</w:t>
          </w:r>
        </w:p>
      </w:tc>
    </w:tr>
  </w:tbl>
  <w:p w14:paraId="37A3C2F1" w14:textId="19FFE80E" w:rsidR="00766E66" w:rsidRDefault="00766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E47C" w14:textId="77777777" w:rsidR="006B6FAB" w:rsidRDefault="006B6FAB" w:rsidP="00E137CB">
      <w:pPr>
        <w:spacing w:line="240" w:lineRule="auto"/>
      </w:pPr>
      <w:r>
        <w:separator/>
      </w:r>
    </w:p>
  </w:footnote>
  <w:footnote w:type="continuationSeparator" w:id="0">
    <w:p w14:paraId="5C5691F2" w14:textId="77777777" w:rsidR="006B6FAB" w:rsidRDefault="006B6FAB" w:rsidP="00E13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0"/>
      <w:gridCol w:w="4945"/>
      <w:gridCol w:w="1261"/>
      <w:gridCol w:w="1400"/>
    </w:tblGrid>
    <w:tr w:rsidR="008C7EDF" w14:paraId="56AF88DF" w14:textId="77777777" w:rsidTr="007056E8">
      <w:trPr>
        <w:trHeight w:val="340"/>
      </w:trPr>
      <w:tc>
        <w:tcPr>
          <w:tcW w:w="2467" w:type="dxa"/>
          <w:vMerge w:val="restart"/>
          <w:shd w:val="clear" w:color="auto" w:fill="auto"/>
          <w:vAlign w:val="center"/>
        </w:tcPr>
        <w:p w14:paraId="063AD44C" w14:textId="0F3721AA" w:rsidR="008C7EDF" w:rsidRPr="001443D5" w:rsidRDefault="00C54FFE" w:rsidP="008C7EDF">
          <w:pPr>
            <w:pStyle w:val="stBilgi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511321BF" wp14:editId="2A6149D7">
                <wp:extent cx="1514011" cy="514350"/>
                <wp:effectExtent l="0" t="0" r="0" b="0"/>
                <wp:docPr id="2" name="Resim 2" descr="Kurumsal Kimlik | Burdur Mehmet Akif Ersoy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Kurumsal Kimlik | Burdur Mehmet Akif Ersoy Üniversites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430" cy="515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vMerge w:val="restart"/>
          <w:shd w:val="clear" w:color="auto" w:fill="auto"/>
          <w:vAlign w:val="center"/>
        </w:tcPr>
        <w:p w14:paraId="19EF116C" w14:textId="3AB7B6E0" w:rsidR="008C7EDF" w:rsidRPr="003C75E2" w:rsidRDefault="008C7EDF" w:rsidP="008C7EDF">
          <w:pPr>
            <w:pStyle w:val="stBilgi"/>
            <w:jc w:val="center"/>
            <w:rPr>
              <w:rFonts w:eastAsia="Calibri" w:cs="Times New Roman"/>
              <w:b/>
            </w:rPr>
          </w:pPr>
          <w:r w:rsidRPr="008C7EDF">
            <w:rPr>
              <w:rFonts w:eastAsia="Calibri" w:cs="Times New Roman"/>
              <w:b/>
              <w:sz w:val="32"/>
            </w:rPr>
            <w:t>BİLGİ GÜVENLİĞİ POLİTİKASI</w:t>
          </w:r>
        </w:p>
      </w:tc>
      <w:tc>
        <w:tcPr>
          <w:tcW w:w="1276" w:type="dxa"/>
          <w:shd w:val="clear" w:color="auto" w:fill="auto"/>
          <w:vAlign w:val="center"/>
        </w:tcPr>
        <w:p w14:paraId="037C1D5A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14:paraId="4B7EB340" w14:textId="0F67BF9D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>P</w:t>
          </w:r>
          <w:r>
            <w:rPr>
              <w:rFonts w:eastAsia="Calibri" w:cs="Times New Roman"/>
              <w:sz w:val="16"/>
              <w:szCs w:val="16"/>
            </w:rPr>
            <w:t>L</w:t>
          </w:r>
          <w:r w:rsidRPr="009D0C8D">
            <w:rPr>
              <w:rFonts w:eastAsia="Calibri" w:cs="Times New Roman"/>
              <w:sz w:val="16"/>
              <w:szCs w:val="16"/>
            </w:rPr>
            <w:t>.01</w:t>
          </w:r>
        </w:p>
      </w:tc>
    </w:tr>
    <w:tr w:rsidR="008C7EDF" w14:paraId="4A1B9157" w14:textId="77777777" w:rsidTr="007056E8">
      <w:trPr>
        <w:trHeight w:val="340"/>
      </w:trPr>
      <w:tc>
        <w:tcPr>
          <w:tcW w:w="2467" w:type="dxa"/>
          <w:vMerge/>
          <w:shd w:val="clear" w:color="auto" w:fill="auto"/>
          <w:vAlign w:val="center"/>
        </w:tcPr>
        <w:p w14:paraId="2722BF0F" w14:textId="77777777" w:rsidR="008C7EDF" w:rsidRPr="001443D5" w:rsidRDefault="008C7EDF" w:rsidP="008C7ED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7B087970" w14:textId="77777777" w:rsidR="008C7EDF" w:rsidRPr="001443D5" w:rsidRDefault="008C7EDF" w:rsidP="008C7EDF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F27B979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>Yayım Tarihi</w:t>
          </w:r>
        </w:p>
      </w:tc>
      <w:tc>
        <w:tcPr>
          <w:tcW w:w="1417" w:type="dxa"/>
          <w:shd w:val="clear" w:color="auto" w:fill="auto"/>
          <w:vAlign w:val="center"/>
        </w:tcPr>
        <w:p w14:paraId="02030D22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>
            <w:rPr>
              <w:rFonts w:eastAsia="Calibri" w:cs="Times New Roman"/>
              <w:sz w:val="16"/>
              <w:szCs w:val="16"/>
            </w:rPr>
            <w:t>01</w:t>
          </w:r>
          <w:r w:rsidRPr="009D0C8D">
            <w:rPr>
              <w:rFonts w:eastAsia="Calibri" w:cs="Times New Roman"/>
              <w:sz w:val="16"/>
              <w:szCs w:val="16"/>
            </w:rPr>
            <w:t>.0</w:t>
          </w:r>
          <w:r>
            <w:rPr>
              <w:rFonts w:eastAsia="Calibri" w:cs="Times New Roman"/>
              <w:sz w:val="16"/>
              <w:szCs w:val="16"/>
            </w:rPr>
            <w:t>4</w:t>
          </w:r>
          <w:r w:rsidRPr="009D0C8D">
            <w:rPr>
              <w:rFonts w:eastAsia="Calibri" w:cs="Times New Roman"/>
              <w:sz w:val="16"/>
              <w:szCs w:val="16"/>
            </w:rPr>
            <w:t>.2022</w:t>
          </w:r>
        </w:p>
      </w:tc>
    </w:tr>
    <w:tr w:rsidR="008C7EDF" w14:paraId="79B370E4" w14:textId="77777777" w:rsidTr="007056E8">
      <w:trPr>
        <w:trHeight w:val="340"/>
      </w:trPr>
      <w:tc>
        <w:tcPr>
          <w:tcW w:w="2467" w:type="dxa"/>
          <w:vMerge/>
          <w:shd w:val="clear" w:color="auto" w:fill="auto"/>
          <w:vAlign w:val="center"/>
        </w:tcPr>
        <w:p w14:paraId="1EA39518" w14:textId="77777777" w:rsidR="008C7EDF" w:rsidRPr="001443D5" w:rsidRDefault="008C7EDF" w:rsidP="008C7ED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049B8613" w14:textId="77777777" w:rsidR="008C7EDF" w:rsidRPr="001443D5" w:rsidRDefault="008C7EDF" w:rsidP="008C7EDF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D733DE6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14:paraId="291A86D5" w14:textId="77777777" w:rsidR="008C7EDF" w:rsidRPr="009D0C8D" w:rsidRDefault="008C7EDF" w:rsidP="008C7EDF">
          <w:pPr>
            <w:pStyle w:val="stBilgi"/>
            <w:rPr>
              <w:rFonts w:eastAsia="Calibri" w:cs="Times New Roman"/>
              <w:color w:val="FF0000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00</w:t>
          </w:r>
        </w:p>
      </w:tc>
    </w:tr>
    <w:tr w:rsidR="008C7EDF" w14:paraId="065B5FD9" w14:textId="77777777" w:rsidTr="007056E8">
      <w:trPr>
        <w:trHeight w:val="340"/>
      </w:trPr>
      <w:tc>
        <w:tcPr>
          <w:tcW w:w="2467" w:type="dxa"/>
          <w:vMerge/>
          <w:shd w:val="clear" w:color="auto" w:fill="auto"/>
          <w:vAlign w:val="center"/>
        </w:tcPr>
        <w:p w14:paraId="73FEE106" w14:textId="77777777" w:rsidR="008C7EDF" w:rsidRPr="001443D5" w:rsidRDefault="008C7EDF" w:rsidP="008C7ED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140B894F" w14:textId="77777777" w:rsidR="008C7EDF" w:rsidRPr="001443D5" w:rsidRDefault="008C7EDF" w:rsidP="008C7EDF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99F655B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14:paraId="13001CBE" w14:textId="77777777" w:rsidR="008C7EDF" w:rsidRPr="009D0C8D" w:rsidRDefault="008C7EDF" w:rsidP="008C7EDF">
          <w:pPr>
            <w:pStyle w:val="stBilgi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-</w:t>
          </w:r>
        </w:p>
      </w:tc>
    </w:tr>
    <w:tr w:rsidR="008C7EDF" w14:paraId="21570139" w14:textId="77777777" w:rsidTr="007056E8">
      <w:trPr>
        <w:trHeight w:val="340"/>
      </w:trPr>
      <w:tc>
        <w:tcPr>
          <w:tcW w:w="2467" w:type="dxa"/>
          <w:vMerge/>
          <w:shd w:val="clear" w:color="auto" w:fill="auto"/>
          <w:vAlign w:val="center"/>
        </w:tcPr>
        <w:p w14:paraId="7A78AB7F" w14:textId="77777777" w:rsidR="008C7EDF" w:rsidRPr="001443D5" w:rsidRDefault="008C7EDF" w:rsidP="008C7ED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025812AA" w14:textId="77777777" w:rsidR="008C7EDF" w:rsidRPr="001443D5" w:rsidRDefault="008C7EDF" w:rsidP="008C7EDF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7D0AA0D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>Sayfa No</w:t>
          </w:r>
        </w:p>
      </w:tc>
      <w:tc>
        <w:tcPr>
          <w:tcW w:w="1417" w:type="dxa"/>
          <w:shd w:val="clear" w:color="auto" w:fill="auto"/>
          <w:vAlign w:val="center"/>
        </w:tcPr>
        <w:p w14:paraId="6B18613B" w14:textId="77777777" w:rsidR="008C7EDF" w:rsidRPr="009D0C8D" w:rsidRDefault="008C7EDF" w:rsidP="008C7EDF">
          <w:pPr>
            <w:pStyle w:val="stBilgi"/>
            <w:rPr>
              <w:rFonts w:eastAsia="Calibri" w:cs="Times New Roman"/>
              <w:sz w:val="16"/>
              <w:szCs w:val="16"/>
            </w:rPr>
          </w:pPr>
          <w:r w:rsidRPr="009D0C8D">
            <w:rPr>
              <w:rFonts w:eastAsia="Calibri" w:cs="Times New Roman"/>
              <w:sz w:val="16"/>
              <w:szCs w:val="16"/>
            </w:rPr>
            <w:t xml:space="preserve">: </w:t>
          </w:r>
          <w:r w:rsidRPr="00C134ED">
            <w:rPr>
              <w:rFonts w:eastAsia="Calibri" w:cs="Times New Roman"/>
              <w:sz w:val="16"/>
              <w:szCs w:val="16"/>
            </w:rPr>
            <w:t xml:space="preserve">Sayfa </w:t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fldChar w:fldCharType="begin"/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instrText>PAGE  \* Arabic  \* MERGEFORMAT</w:instrText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fldChar w:fldCharType="separate"/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t>1</w:t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fldChar w:fldCharType="end"/>
          </w:r>
          <w:r w:rsidRPr="00C134ED">
            <w:rPr>
              <w:rFonts w:eastAsia="Calibri" w:cs="Times New Roman"/>
              <w:sz w:val="16"/>
              <w:szCs w:val="16"/>
            </w:rPr>
            <w:t xml:space="preserve"> / </w:t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fldChar w:fldCharType="begin"/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instrText>NUMPAGES  \* Arabic  \* MERGEFORMAT</w:instrText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fldChar w:fldCharType="separate"/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t>2</w:t>
          </w:r>
          <w:r w:rsidRPr="00C134ED">
            <w:rPr>
              <w:rFonts w:eastAsia="Calibri" w:cs="Times New Roman"/>
              <w:b/>
              <w:bCs/>
              <w:sz w:val="16"/>
              <w:szCs w:val="16"/>
            </w:rPr>
            <w:fldChar w:fldCharType="end"/>
          </w:r>
        </w:p>
      </w:tc>
    </w:tr>
  </w:tbl>
  <w:p w14:paraId="1991DA5B" w14:textId="77777777" w:rsidR="00766E66" w:rsidRDefault="00766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AA"/>
    <w:multiLevelType w:val="hybridMultilevel"/>
    <w:tmpl w:val="1E2E1302"/>
    <w:lvl w:ilvl="0" w:tplc="73E479E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55AC0"/>
    <w:multiLevelType w:val="hybridMultilevel"/>
    <w:tmpl w:val="9DD0AEA2"/>
    <w:lvl w:ilvl="0" w:tplc="73E479E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10B24"/>
    <w:multiLevelType w:val="hybridMultilevel"/>
    <w:tmpl w:val="418AAB8A"/>
    <w:lvl w:ilvl="0" w:tplc="6E0AF5C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pacing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670EB"/>
    <w:multiLevelType w:val="hybridMultilevel"/>
    <w:tmpl w:val="F0F20B3A"/>
    <w:lvl w:ilvl="0" w:tplc="027A5862">
      <w:start w:val="1"/>
      <w:numFmt w:val="decimal"/>
      <w:pStyle w:val="Stil1"/>
      <w:suff w:val="space"/>
      <w:lvlText w:val="5.%1."/>
      <w:lvlJc w:val="left"/>
      <w:pPr>
        <w:ind w:left="426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1119D0"/>
    <w:multiLevelType w:val="hybridMultilevel"/>
    <w:tmpl w:val="576AD4EA"/>
    <w:lvl w:ilvl="0" w:tplc="F4C49AA6">
      <w:start w:val="1"/>
      <w:numFmt w:val="decimal"/>
      <w:pStyle w:val="Stil2"/>
      <w:suff w:val="space"/>
      <w:lvlText w:val="6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CBB"/>
    <w:multiLevelType w:val="hybridMultilevel"/>
    <w:tmpl w:val="3DDEDB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0258"/>
    <w:multiLevelType w:val="hybridMultilevel"/>
    <w:tmpl w:val="3EF6E47E"/>
    <w:lvl w:ilvl="0" w:tplc="EB303A4E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D2E5C"/>
    <w:multiLevelType w:val="hybridMultilevel"/>
    <w:tmpl w:val="76225F7A"/>
    <w:lvl w:ilvl="0" w:tplc="60B8F652">
      <w:start w:val="1"/>
      <w:numFmt w:val="decimal"/>
      <w:pStyle w:val="KonuB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4ABE"/>
    <w:multiLevelType w:val="hybridMultilevel"/>
    <w:tmpl w:val="48069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BC"/>
    <w:multiLevelType w:val="multilevel"/>
    <w:tmpl w:val="7C24DDD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A3949FD"/>
    <w:multiLevelType w:val="hybridMultilevel"/>
    <w:tmpl w:val="3DDEDB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D22EB"/>
    <w:multiLevelType w:val="hybridMultilevel"/>
    <w:tmpl w:val="05BA04EA"/>
    <w:lvl w:ilvl="0" w:tplc="AEE057AE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C6BDF"/>
    <w:multiLevelType w:val="hybridMultilevel"/>
    <w:tmpl w:val="544C7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32C5"/>
    <w:multiLevelType w:val="multilevel"/>
    <w:tmpl w:val="194CFFFC"/>
    <w:lvl w:ilvl="0">
      <w:start w:val="1"/>
      <w:numFmt w:val="decimal"/>
      <w:pStyle w:val="Balk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22310E"/>
    <w:multiLevelType w:val="multilevel"/>
    <w:tmpl w:val="55A05E7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11343"/>
    <w:multiLevelType w:val="hybridMultilevel"/>
    <w:tmpl w:val="6F102A8A"/>
    <w:lvl w:ilvl="0" w:tplc="041F000F">
      <w:start w:val="1"/>
      <w:numFmt w:val="decimal"/>
      <w:lvlText w:val="%1."/>
      <w:lvlJc w:val="left"/>
      <w:pPr>
        <w:ind w:left="306" w:hanging="360"/>
      </w:pPr>
    </w:lvl>
    <w:lvl w:ilvl="1" w:tplc="041F0019" w:tentative="1">
      <w:start w:val="1"/>
      <w:numFmt w:val="lowerLetter"/>
      <w:lvlText w:val="%2."/>
      <w:lvlJc w:val="left"/>
      <w:pPr>
        <w:ind w:left="1026" w:hanging="360"/>
      </w:pPr>
    </w:lvl>
    <w:lvl w:ilvl="2" w:tplc="041F001B" w:tentative="1">
      <w:start w:val="1"/>
      <w:numFmt w:val="lowerRoman"/>
      <w:lvlText w:val="%3."/>
      <w:lvlJc w:val="right"/>
      <w:pPr>
        <w:ind w:left="1746" w:hanging="180"/>
      </w:pPr>
    </w:lvl>
    <w:lvl w:ilvl="3" w:tplc="041F000F" w:tentative="1">
      <w:start w:val="1"/>
      <w:numFmt w:val="decimal"/>
      <w:lvlText w:val="%4."/>
      <w:lvlJc w:val="left"/>
      <w:pPr>
        <w:ind w:left="2466" w:hanging="360"/>
      </w:pPr>
    </w:lvl>
    <w:lvl w:ilvl="4" w:tplc="041F0019" w:tentative="1">
      <w:start w:val="1"/>
      <w:numFmt w:val="lowerLetter"/>
      <w:lvlText w:val="%5."/>
      <w:lvlJc w:val="left"/>
      <w:pPr>
        <w:ind w:left="3186" w:hanging="360"/>
      </w:pPr>
    </w:lvl>
    <w:lvl w:ilvl="5" w:tplc="041F001B" w:tentative="1">
      <w:start w:val="1"/>
      <w:numFmt w:val="lowerRoman"/>
      <w:lvlText w:val="%6."/>
      <w:lvlJc w:val="right"/>
      <w:pPr>
        <w:ind w:left="3906" w:hanging="180"/>
      </w:pPr>
    </w:lvl>
    <w:lvl w:ilvl="6" w:tplc="041F000F" w:tentative="1">
      <w:start w:val="1"/>
      <w:numFmt w:val="decimal"/>
      <w:lvlText w:val="%7."/>
      <w:lvlJc w:val="left"/>
      <w:pPr>
        <w:ind w:left="4626" w:hanging="360"/>
      </w:pPr>
    </w:lvl>
    <w:lvl w:ilvl="7" w:tplc="041F0019" w:tentative="1">
      <w:start w:val="1"/>
      <w:numFmt w:val="lowerLetter"/>
      <w:lvlText w:val="%8."/>
      <w:lvlJc w:val="left"/>
      <w:pPr>
        <w:ind w:left="5346" w:hanging="360"/>
      </w:pPr>
    </w:lvl>
    <w:lvl w:ilvl="8" w:tplc="041F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6" w15:restartNumberingAfterBreak="0">
    <w:nsid w:val="6CD74DAE"/>
    <w:multiLevelType w:val="hybridMultilevel"/>
    <w:tmpl w:val="BAAE29E6"/>
    <w:lvl w:ilvl="0" w:tplc="73E479E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74510"/>
    <w:multiLevelType w:val="hybridMultilevel"/>
    <w:tmpl w:val="EDB82C38"/>
    <w:lvl w:ilvl="0" w:tplc="45D43AD2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9"/>
  </w:num>
  <w:num w:numId="20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88"/>
    <w:rsid w:val="00010AEA"/>
    <w:rsid w:val="00011174"/>
    <w:rsid w:val="00012F70"/>
    <w:rsid w:val="00016B17"/>
    <w:rsid w:val="00016B89"/>
    <w:rsid w:val="00016F62"/>
    <w:rsid w:val="000227EE"/>
    <w:rsid w:val="00025C52"/>
    <w:rsid w:val="000319FA"/>
    <w:rsid w:val="000411B0"/>
    <w:rsid w:val="0005098A"/>
    <w:rsid w:val="00051A46"/>
    <w:rsid w:val="00054CE8"/>
    <w:rsid w:val="00055AEE"/>
    <w:rsid w:val="00056AA3"/>
    <w:rsid w:val="00060C6B"/>
    <w:rsid w:val="00062EFA"/>
    <w:rsid w:val="0006394B"/>
    <w:rsid w:val="00063CEE"/>
    <w:rsid w:val="00064F6D"/>
    <w:rsid w:val="000653EC"/>
    <w:rsid w:val="000656BA"/>
    <w:rsid w:val="00065FF1"/>
    <w:rsid w:val="00066A50"/>
    <w:rsid w:val="0007040E"/>
    <w:rsid w:val="00071E41"/>
    <w:rsid w:val="00087397"/>
    <w:rsid w:val="00096BBB"/>
    <w:rsid w:val="00097D71"/>
    <w:rsid w:val="000A17C7"/>
    <w:rsid w:val="000A6F8A"/>
    <w:rsid w:val="000B30ED"/>
    <w:rsid w:val="000B3AFD"/>
    <w:rsid w:val="000B6119"/>
    <w:rsid w:val="000C3C57"/>
    <w:rsid w:val="000C3CA9"/>
    <w:rsid w:val="000C4E47"/>
    <w:rsid w:val="000D28F5"/>
    <w:rsid w:val="000D4110"/>
    <w:rsid w:val="000D4788"/>
    <w:rsid w:val="000D6FDA"/>
    <w:rsid w:val="000E3A1A"/>
    <w:rsid w:val="000E4656"/>
    <w:rsid w:val="000E4888"/>
    <w:rsid w:val="000E519F"/>
    <w:rsid w:val="000E540A"/>
    <w:rsid w:val="000E6FDD"/>
    <w:rsid w:val="000F102F"/>
    <w:rsid w:val="000F2241"/>
    <w:rsid w:val="000F2AC2"/>
    <w:rsid w:val="000F745A"/>
    <w:rsid w:val="00101390"/>
    <w:rsid w:val="001020B9"/>
    <w:rsid w:val="00102790"/>
    <w:rsid w:val="00106220"/>
    <w:rsid w:val="0010648B"/>
    <w:rsid w:val="00106A91"/>
    <w:rsid w:val="00107B1F"/>
    <w:rsid w:val="00111045"/>
    <w:rsid w:val="00113280"/>
    <w:rsid w:val="001141B1"/>
    <w:rsid w:val="001142D4"/>
    <w:rsid w:val="00115917"/>
    <w:rsid w:val="001169FD"/>
    <w:rsid w:val="001203FB"/>
    <w:rsid w:val="00120E2B"/>
    <w:rsid w:val="001233CB"/>
    <w:rsid w:val="00124207"/>
    <w:rsid w:val="00131B72"/>
    <w:rsid w:val="00131C0A"/>
    <w:rsid w:val="00133D0A"/>
    <w:rsid w:val="00133F07"/>
    <w:rsid w:val="00134E96"/>
    <w:rsid w:val="00140582"/>
    <w:rsid w:val="00143FE6"/>
    <w:rsid w:val="00145314"/>
    <w:rsid w:val="00147342"/>
    <w:rsid w:val="001475CB"/>
    <w:rsid w:val="00151141"/>
    <w:rsid w:val="001515E6"/>
    <w:rsid w:val="00153A45"/>
    <w:rsid w:val="00155518"/>
    <w:rsid w:val="00155959"/>
    <w:rsid w:val="00157742"/>
    <w:rsid w:val="001637FC"/>
    <w:rsid w:val="001653D3"/>
    <w:rsid w:val="00165402"/>
    <w:rsid w:val="00170BAC"/>
    <w:rsid w:val="0017130A"/>
    <w:rsid w:val="00173E0C"/>
    <w:rsid w:val="001819BB"/>
    <w:rsid w:val="001843A1"/>
    <w:rsid w:val="001857A5"/>
    <w:rsid w:val="00185FF7"/>
    <w:rsid w:val="001861FF"/>
    <w:rsid w:val="00186C7D"/>
    <w:rsid w:val="0018727B"/>
    <w:rsid w:val="00196969"/>
    <w:rsid w:val="001A0D61"/>
    <w:rsid w:val="001A2568"/>
    <w:rsid w:val="001B1A21"/>
    <w:rsid w:val="001B2621"/>
    <w:rsid w:val="001B334E"/>
    <w:rsid w:val="001C0A56"/>
    <w:rsid w:val="001C0BA5"/>
    <w:rsid w:val="001C3D95"/>
    <w:rsid w:val="001C56E2"/>
    <w:rsid w:val="001C76F4"/>
    <w:rsid w:val="001D071F"/>
    <w:rsid w:val="001D0CC5"/>
    <w:rsid w:val="001D4BB8"/>
    <w:rsid w:val="001D7596"/>
    <w:rsid w:val="001E0599"/>
    <w:rsid w:val="001E1C99"/>
    <w:rsid w:val="001E2497"/>
    <w:rsid w:val="001E6C1C"/>
    <w:rsid w:val="001F4C42"/>
    <w:rsid w:val="00203EDA"/>
    <w:rsid w:val="002104F0"/>
    <w:rsid w:val="002125DE"/>
    <w:rsid w:val="0021333A"/>
    <w:rsid w:val="00213C54"/>
    <w:rsid w:val="00222A61"/>
    <w:rsid w:val="00225645"/>
    <w:rsid w:val="00230F3C"/>
    <w:rsid w:val="00237D76"/>
    <w:rsid w:val="002442A0"/>
    <w:rsid w:val="002518AB"/>
    <w:rsid w:val="00253F94"/>
    <w:rsid w:val="00254887"/>
    <w:rsid w:val="0025556F"/>
    <w:rsid w:val="00256926"/>
    <w:rsid w:val="002666C8"/>
    <w:rsid w:val="00266D7B"/>
    <w:rsid w:val="002723DB"/>
    <w:rsid w:val="00272693"/>
    <w:rsid w:val="00273A87"/>
    <w:rsid w:val="002802EA"/>
    <w:rsid w:val="002923F8"/>
    <w:rsid w:val="00292AF6"/>
    <w:rsid w:val="0029304E"/>
    <w:rsid w:val="00296830"/>
    <w:rsid w:val="00297EA9"/>
    <w:rsid w:val="002A0B65"/>
    <w:rsid w:val="002A2285"/>
    <w:rsid w:val="002A60D1"/>
    <w:rsid w:val="002B7FF3"/>
    <w:rsid w:val="002D301B"/>
    <w:rsid w:val="002D5046"/>
    <w:rsid w:val="002D67AD"/>
    <w:rsid w:val="002D6CE4"/>
    <w:rsid w:val="002E0171"/>
    <w:rsid w:val="002E2687"/>
    <w:rsid w:val="002E30B8"/>
    <w:rsid w:val="002E3C68"/>
    <w:rsid w:val="002E414D"/>
    <w:rsid w:val="002E4D24"/>
    <w:rsid w:val="002E4D3F"/>
    <w:rsid w:val="002E53D3"/>
    <w:rsid w:val="002E56C4"/>
    <w:rsid w:val="002E5B34"/>
    <w:rsid w:val="002E75FB"/>
    <w:rsid w:val="002F04DB"/>
    <w:rsid w:val="002F07DC"/>
    <w:rsid w:val="002F30B6"/>
    <w:rsid w:val="002F363E"/>
    <w:rsid w:val="002F604E"/>
    <w:rsid w:val="00301A23"/>
    <w:rsid w:val="00306175"/>
    <w:rsid w:val="00311404"/>
    <w:rsid w:val="003120A6"/>
    <w:rsid w:val="003130A5"/>
    <w:rsid w:val="00316D11"/>
    <w:rsid w:val="00316EDB"/>
    <w:rsid w:val="003200A2"/>
    <w:rsid w:val="00331B9A"/>
    <w:rsid w:val="00334316"/>
    <w:rsid w:val="00335199"/>
    <w:rsid w:val="003377C6"/>
    <w:rsid w:val="003414CF"/>
    <w:rsid w:val="00342407"/>
    <w:rsid w:val="00342A8E"/>
    <w:rsid w:val="0034467E"/>
    <w:rsid w:val="00345DE6"/>
    <w:rsid w:val="003479B2"/>
    <w:rsid w:val="00350284"/>
    <w:rsid w:val="0035281C"/>
    <w:rsid w:val="003539F0"/>
    <w:rsid w:val="00370DA1"/>
    <w:rsid w:val="003716E5"/>
    <w:rsid w:val="0037360A"/>
    <w:rsid w:val="0037420B"/>
    <w:rsid w:val="003742A4"/>
    <w:rsid w:val="003743E6"/>
    <w:rsid w:val="003750C4"/>
    <w:rsid w:val="00376A8A"/>
    <w:rsid w:val="00377391"/>
    <w:rsid w:val="0037785F"/>
    <w:rsid w:val="00377C66"/>
    <w:rsid w:val="00380A16"/>
    <w:rsid w:val="00392248"/>
    <w:rsid w:val="00395DAE"/>
    <w:rsid w:val="003A0276"/>
    <w:rsid w:val="003A25D0"/>
    <w:rsid w:val="003A2E59"/>
    <w:rsid w:val="003A37B7"/>
    <w:rsid w:val="003A3A31"/>
    <w:rsid w:val="003A66ED"/>
    <w:rsid w:val="003A7DF0"/>
    <w:rsid w:val="003B12B5"/>
    <w:rsid w:val="003B63A4"/>
    <w:rsid w:val="003C1979"/>
    <w:rsid w:val="003C70DD"/>
    <w:rsid w:val="003D2563"/>
    <w:rsid w:val="003D3FDD"/>
    <w:rsid w:val="003D549C"/>
    <w:rsid w:val="003D56A9"/>
    <w:rsid w:val="003D727E"/>
    <w:rsid w:val="003D7D25"/>
    <w:rsid w:val="003E0CB3"/>
    <w:rsid w:val="003E1491"/>
    <w:rsid w:val="003F03AC"/>
    <w:rsid w:val="003F0C1A"/>
    <w:rsid w:val="003F1295"/>
    <w:rsid w:val="003F2551"/>
    <w:rsid w:val="003F3249"/>
    <w:rsid w:val="003F564A"/>
    <w:rsid w:val="003F5EC6"/>
    <w:rsid w:val="00401537"/>
    <w:rsid w:val="00402D83"/>
    <w:rsid w:val="00404068"/>
    <w:rsid w:val="0040708B"/>
    <w:rsid w:val="004076B7"/>
    <w:rsid w:val="00412A6E"/>
    <w:rsid w:val="00412D25"/>
    <w:rsid w:val="00415830"/>
    <w:rsid w:val="00420C44"/>
    <w:rsid w:val="00426FAF"/>
    <w:rsid w:val="00427265"/>
    <w:rsid w:val="00427793"/>
    <w:rsid w:val="004304C7"/>
    <w:rsid w:val="00430D2E"/>
    <w:rsid w:val="00432CAB"/>
    <w:rsid w:val="00434092"/>
    <w:rsid w:val="00435D87"/>
    <w:rsid w:val="00436B3B"/>
    <w:rsid w:val="004435CA"/>
    <w:rsid w:val="00443F00"/>
    <w:rsid w:val="00444D61"/>
    <w:rsid w:val="00446D00"/>
    <w:rsid w:val="00447B6F"/>
    <w:rsid w:val="00450BC0"/>
    <w:rsid w:val="004566D2"/>
    <w:rsid w:val="00456DAF"/>
    <w:rsid w:val="00457E45"/>
    <w:rsid w:val="00460071"/>
    <w:rsid w:val="004605DD"/>
    <w:rsid w:val="00460EA7"/>
    <w:rsid w:val="00462E9E"/>
    <w:rsid w:val="00464123"/>
    <w:rsid w:val="00471157"/>
    <w:rsid w:val="00473BF6"/>
    <w:rsid w:val="0047522E"/>
    <w:rsid w:val="00475FC3"/>
    <w:rsid w:val="004807BE"/>
    <w:rsid w:val="00481F4F"/>
    <w:rsid w:val="00482CEE"/>
    <w:rsid w:val="004841B7"/>
    <w:rsid w:val="00486B29"/>
    <w:rsid w:val="00487B1C"/>
    <w:rsid w:val="00491AC9"/>
    <w:rsid w:val="00493613"/>
    <w:rsid w:val="0049445D"/>
    <w:rsid w:val="00494657"/>
    <w:rsid w:val="00496E5A"/>
    <w:rsid w:val="004A15C7"/>
    <w:rsid w:val="004A6D07"/>
    <w:rsid w:val="004B065C"/>
    <w:rsid w:val="004B2CD0"/>
    <w:rsid w:val="004B4F4F"/>
    <w:rsid w:val="004B5317"/>
    <w:rsid w:val="004B5A56"/>
    <w:rsid w:val="004B5BDD"/>
    <w:rsid w:val="004B60F1"/>
    <w:rsid w:val="004B6176"/>
    <w:rsid w:val="004C01E2"/>
    <w:rsid w:val="004C217D"/>
    <w:rsid w:val="004C2A68"/>
    <w:rsid w:val="004C3B01"/>
    <w:rsid w:val="004C62B7"/>
    <w:rsid w:val="004D23A5"/>
    <w:rsid w:val="004D24A6"/>
    <w:rsid w:val="004D5490"/>
    <w:rsid w:val="004D7471"/>
    <w:rsid w:val="004E234B"/>
    <w:rsid w:val="004E561A"/>
    <w:rsid w:val="004F4083"/>
    <w:rsid w:val="004F4C8C"/>
    <w:rsid w:val="004F4D54"/>
    <w:rsid w:val="004F764F"/>
    <w:rsid w:val="004F78BF"/>
    <w:rsid w:val="0050207F"/>
    <w:rsid w:val="00502943"/>
    <w:rsid w:val="00504C87"/>
    <w:rsid w:val="00506AEE"/>
    <w:rsid w:val="00511D48"/>
    <w:rsid w:val="005206C7"/>
    <w:rsid w:val="00520A92"/>
    <w:rsid w:val="0052287C"/>
    <w:rsid w:val="0052318C"/>
    <w:rsid w:val="0052403C"/>
    <w:rsid w:val="005251A0"/>
    <w:rsid w:val="00526821"/>
    <w:rsid w:val="00527682"/>
    <w:rsid w:val="00530EE0"/>
    <w:rsid w:val="00532024"/>
    <w:rsid w:val="005371DF"/>
    <w:rsid w:val="00541186"/>
    <w:rsid w:val="00541D5A"/>
    <w:rsid w:val="00545D3A"/>
    <w:rsid w:val="00546D0B"/>
    <w:rsid w:val="005530EC"/>
    <w:rsid w:val="00556FB5"/>
    <w:rsid w:val="005612D8"/>
    <w:rsid w:val="0056473D"/>
    <w:rsid w:val="00564759"/>
    <w:rsid w:val="00570D88"/>
    <w:rsid w:val="0057341D"/>
    <w:rsid w:val="00582EE5"/>
    <w:rsid w:val="00585085"/>
    <w:rsid w:val="00585B49"/>
    <w:rsid w:val="005864B8"/>
    <w:rsid w:val="00587330"/>
    <w:rsid w:val="00591C99"/>
    <w:rsid w:val="00592091"/>
    <w:rsid w:val="005934EC"/>
    <w:rsid w:val="005979DA"/>
    <w:rsid w:val="005A464C"/>
    <w:rsid w:val="005A4C3E"/>
    <w:rsid w:val="005B1213"/>
    <w:rsid w:val="005B126D"/>
    <w:rsid w:val="005B4BA8"/>
    <w:rsid w:val="005B6A6A"/>
    <w:rsid w:val="005C2226"/>
    <w:rsid w:val="005D08D6"/>
    <w:rsid w:val="005D2423"/>
    <w:rsid w:val="005D3572"/>
    <w:rsid w:val="005D656C"/>
    <w:rsid w:val="005D725B"/>
    <w:rsid w:val="005E2E26"/>
    <w:rsid w:val="005E4C7E"/>
    <w:rsid w:val="005E50A0"/>
    <w:rsid w:val="005E6E2F"/>
    <w:rsid w:val="005F3E24"/>
    <w:rsid w:val="005F56BA"/>
    <w:rsid w:val="005F56EA"/>
    <w:rsid w:val="006049CA"/>
    <w:rsid w:val="0060578E"/>
    <w:rsid w:val="0061151D"/>
    <w:rsid w:val="006115A5"/>
    <w:rsid w:val="00611E4C"/>
    <w:rsid w:val="00614686"/>
    <w:rsid w:val="00616A9F"/>
    <w:rsid w:val="006217AC"/>
    <w:rsid w:val="006227DC"/>
    <w:rsid w:val="00623831"/>
    <w:rsid w:val="0062747C"/>
    <w:rsid w:val="00641BCB"/>
    <w:rsid w:val="006430E3"/>
    <w:rsid w:val="006532ED"/>
    <w:rsid w:val="00654DBF"/>
    <w:rsid w:val="006565BB"/>
    <w:rsid w:val="00662618"/>
    <w:rsid w:val="00663FF5"/>
    <w:rsid w:val="00671258"/>
    <w:rsid w:val="00673391"/>
    <w:rsid w:val="00675619"/>
    <w:rsid w:val="006772F7"/>
    <w:rsid w:val="00677B6F"/>
    <w:rsid w:val="00681727"/>
    <w:rsid w:val="006900F0"/>
    <w:rsid w:val="006904A5"/>
    <w:rsid w:val="00694A4D"/>
    <w:rsid w:val="00697801"/>
    <w:rsid w:val="00697E26"/>
    <w:rsid w:val="006A1A78"/>
    <w:rsid w:val="006A4A5E"/>
    <w:rsid w:val="006A5F3A"/>
    <w:rsid w:val="006B09F0"/>
    <w:rsid w:val="006B0EDF"/>
    <w:rsid w:val="006B3C36"/>
    <w:rsid w:val="006B6FAB"/>
    <w:rsid w:val="006C036B"/>
    <w:rsid w:val="006C514A"/>
    <w:rsid w:val="006C523D"/>
    <w:rsid w:val="006D1853"/>
    <w:rsid w:val="006D2B95"/>
    <w:rsid w:val="006E2498"/>
    <w:rsid w:val="006E2968"/>
    <w:rsid w:val="006E544D"/>
    <w:rsid w:val="006F461A"/>
    <w:rsid w:val="006F4FC0"/>
    <w:rsid w:val="006F5680"/>
    <w:rsid w:val="006F6278"/>
    <w:rsid w:val="006F7DE1"/>
    <w:rsid w:val="00704551"/>
    <w:rsid w:val="00704AA2"/>
    <w:rsid w:val="00705FBA"/>
    <w:rsid w:val="00707D4F"/>
    <w:rsid w:val="00710D64"/>
    <w:rsid w:val="00712161"/>
    <w:rsid w:val="007214BB"/>
    <w:rsid w:val="00723360"/>
    <w:rsid w:val="00723FEE"/>
    <w:rsid w:val="00724283"/>
    <w:rsid w:val="007272EA"/>
    <w:rsid w:val="00734C3C"/>
    <w:rsid w:val="0073520D"/>
    <w:rsid w:val="007362C5"/>
    <w:rsid w:val="00737F43"/>
    <w:rsid w:val="00740309"/>
    <w:rsid w:val="007439A7"/>
    <w:rsid w:val="0074769C"/>
    <w:rsid w:val="00751DB6"/>
    <w:rsid w:val="00752756"/>
    <w:rsid w:val="00755B68"/>
    <w:rsid w:val="00762E3B"/>
    <w:rsid w:val="00763E35"/>
    <w:rsid w:val="00764690"/>
    <w:rsid w:val="00766E66"/>
    <w:rsid w:val="00771AAC"/>
    <w:rsid w:val="00773394"/>
    <w:rsid w:val="007736A1"/>
    <w:rsid w:val="00775E5A"/>
    <w:rsid w:val="00777404"/>
    <w:rsid w:val="00780C10"/>
    <w:rsid w:val="0078321F"/>
    <w:rsid w:val="007847A3"/>
    <w:rsid w:val="00785A07"/>
    <w:rsid w:val="00786842"/>
    <w:rsid w:val="00786F9D"/>
    <w:rsid w:val="00787E8B"/>
    <w:rsid w:val="00793E5E"/>
    <w:rsid w:val="007946C5"/>
    <w:rsid w:val="007A54C7"/>
    <w:rsid w:val="007A7921"/>
    <w:rsid w:val="007A7BCD"/>
    <w:rsid w:val="007B23EC"/>
    <w:rsid w:val="007B4B5E"/>
    <w:rsid w:val="007B5616"/>
    <w:rsid w:val="007C01D3"/>
    <w:rsid w:val="007C063C"/>
    <w:rsid w:val="007C0C1B"/>
    <w:rsid w:val="007C1195"/>
    <w:rsid w:val="007C4726"/>
    <w:rsid w:val="007C5E40"/>
    <w:rsid w:val="007E047B"/>
    <w:rsid w:val="007E06EB"/>
    <w:rsid w:val="007E0CC6"/>
    <w:rsid w:val="007E1789"/>
    <w:rsid w:val="007E1F3E"/>
    <w:rsid w:val="007E2B0D"/>
    <w:rsid w:val="007E385B"/>
    <w:rsid w:val="007E44E0"/>
    <w:rsid w:val="007E5DD6"/>
    <w:rsid w:val="007F0C13"/>
    <w:rsid w:val="007F1EFD"/>
    <w:rsid w:val="007F677F"/>
    <w:rsid w:val="007F7E29"/>
    <w:rsid w:val="008119D6"/>
    <w:rsid w:val="00812162"/>
    <w:rsid w:val="008141BE"/>
    <w:rsid w:val="008142C7"/>
    <w:rsid w:val="008237EC"/>
    <w:rsid w:val="00824AD4"/>
    <w:rsid w:val="00826E32"/>
    <w:rsid w:val="0083241B"/>
    <w:rsid w:val="00832484"/>
    <w:rsid w:val="00832737"/>
    <w:rsid w:val="00832E3A"/>
    <w:rsid w:val="00833BAD"/>
    <w:rsid w:val="00835E5B"/>
    <w:rsid w:val="00836707"/>
    <w:rsid w:val="00841CBF"/>
    <w:rsid w:val="00843A0F"/>
    <w:rsid w:val="00845CE6"/>
    <w:rsid w:val="00847A00"/>
    <w:rsid w:val="0085046F"/>
    <w:rsid w:val="00852E80"/>
    <w:rsid w:val="008544EF"/>
    <w:rsid w:val="00856EC1"/>
    <w:rsid w:val="008644FA"/>
    <w:rsid w:val="00865FA3"/>
    <w:rsid w:val="008708CD"/>
    <w:rsid w:val="00875334"/>
    <w:rsid w:val="008850EA"/>
    <w:rsid w:val="00891868"/>
    <w:rsid w:val="00891EEF"/>
    <w:rsid w:val="00893E37"/>
    <w:rsid w:val="0089490D"/>
    <w:rsid w:val="008A2E59"/>
    <w:rsid w:val="008A3017"/>
    <w:rsid w:val="008A33E7"/>
    <w:rsid w:val="008A5B4E"/>
    <w:rsid w:val="008B377F"/>
    <w:rsid w:val="008B47E2"/>
    <w:rsid w:val="008B5D3E"/>
    <w:rsid w:val="008C0959"/>
    <w:rsid w:val="008C4242"/>
    <w:rsid w:val="008C440F"/>
    <w:rsid w:val="008C536C"/>
    <w:rsid w:val="008C7EDF"/>
    <w:rsid w:val="008D0D87"/>
    <w:rsid w:val="008D3BD2"/>
    <w:rsid w:val="008D4F3C"/>
    <w:rsid w:val="008D70DC"/>
    <w:rsid w:val="008E22DA"/>
    <w:rsid w:val="008E496A"/>
    <w:rsid w:val="008E5A3B"/>
    <w:rsid w:val="008E6DC0"/>
    <w:rsid w:val="008F1217"/>
    <w:rsid w:val="008F711C"/>
    <w:rsid w:val="009001A2"/>
    <w:rsid w:val="00900BB2"/>
    <w:rsid w:val="009014D4"/>
    <w:rsid w:val="00901EE2"/>
    <w:rsid w:val="00905633"/>
    <w:rsid w:val="00907DE1"/>
    <w:rsid w:val="00911C58"/>
    <w:rsid w:val="00912B93"/>
    <w:rsid w:val="00913225"/>
    <w:rsid w:val="00916FA8"/>
    <w:rsid w:val="00923958"/>
    <w:rsid w:val="00923D07"/>
    <w:rsid w:val="009267CE"/>
    <w:rsid w:val="00927C09"/>
    <w:rsid w:val="009320FA"/>
    <w:rsid w:val="009342D8"/>
    <w:rsid w:val="00941CDC"/>
    <w:rsid w:val="00947938"/>
    <w:rsid w:val="009506AF"/>
    <w:rsid w:val="00953C94"/>
    <w:rsid w:val="0095400F"/>
    <w:rsid w:val="00955B43"/>
    <w:rsid w:val="0096259D"/>
    <w:rsid w:val="009672CA"/>
    <w:rsid w:val="00971878"/>
    <w:rsid w:val="00974418"/>
    <w:rsid w:val="009806D6"/>
    <w:rsid w:val="009810A5"/>
    <w:rsid w:val="009812ED"/>
    <w:rsid w:val="009829E0"/>
    <w:rsid w:val="00986FCF"/>
    <w:rsid w:val="00990E84"/>
    <w:rsid w:val="0099186D"/>
    <w:rsid w:val="009940A8"/>
    <w:rsid w:val="009968CB"/>
    <w:rsid w:val="00996DDB"/>
    <w:rsid w:val="00997676"/>
    <w:rsid w:val="009A0F87"/>
    <w:rsid w:val="009A1A6F"/>
    <w:rsid w:val="009A1FBA"/>
    <w:rsid w:val="009A3E88"/>
    <w:rsid w:val="009A4F45"/>
    <w:rsid w:val="009A61E4"/>
    <w:rsid w:val="009A6227"/>
    <w:rsid w:val="009A6505"/>
    <w:rsid w:val="009A764F"/>
    <w:rsid w:val="009A7C6A"/>
    <w:rsid w:val="009B5B1B"/>
    <w:rsid w:val="009B674E"/>
    <w:rsid w:val="009B7550"/>
    <w:rsid w:val="009C0012"/>
    <w:rsid w:val="009C0CE6"/>
    <w:rsid w:val="009C3241"/>
    <w:rsid w:val="009C41EF"/>
    <w:rsid w:val="009D0BD3"/>
    <w:rsid w:val="009D13C6"/>
    <w:rsid w:val="009D2406"/>
    <w:rsid w:val="009D2B04"/>
    <w:rsid w:val="009D3080"/>
    <w:rsid w:val="009D4276"/>
    <w:rsid w:val="009D50AC"/>
    <w:rsid w:val="009E131B"/>
    <w:rsid w:val="009E406C"/>
    <w:rsid w:val="009E59E1"/>
    <w:rsid w:val="009F3C5D"/>
    <w:rsid w:val="009F52BB"/>
    <w:rsid w:val="009F7E45"/>
    <w:rsid w:val="00A007AE"/>
    <w:rsid w:val="00A03A7F"/>
    <w:rsid w:val="00A10A3B"/>
    <w:rsid w:val="00A132BC"/>
    <w:rsid w:val="00A161DA"/>
    <w:rsid w:val="00A21FC7"/>
    <w:rsid w:val="00A2331A"/>
    <w:rsid w:val="00A30D39"/>
    <w:rsid w:val="00A32048"/>
    <w:rsid w:val="00A32A2C"/>
    <w:rsid w:val="00A34DC1"/>
    <w:rsid w:val="00A3668E"/>
    <w:rsid w:val="00A36DF7"/>
    <w:rsid w:val="00A37DE9"/>
    <w:rsid w:val="00A4684E"/>
    <w:rsid w:val="00A50A57"/>
    <w:rsid w:val="00A514ED"/>
    <w:rsid w:val="00A51A34"/>
    <w:rsid w:val="00A52F97"/>
    <w:rsid w:val="00A53F7A"/>
    <w:rsid w:val="00A56AE1"/>
    <w:rsid w:val="00A61083"/>
    <w:rsid w:val="00A63350"/>
    <w:rsid w:val="00A67F0E"/>
    <w:rsid w:val="00A7266A"/>
    <w:rsid w:val="00A7604B"/>
    <w:rsid w:val="00A76CC2"/>
    <w:rsid w:val="00A7736F"/>
    <w:rsid w:val="00A77572"/>
    <w:rsid w:val="00A837BE"/>
    <w:rsid w:val="00A920CE"/>
    <w:rsid w:val="00A92882"/>
    <w:rsid w:val="00A9417D"/>
    <w:rsid w:val="00A9696E"/>
    <w:rsid w:val="00AA4936"/>
    <w:rsid w:val="00AA5AF6"/>
    <w:rsid w:val="00AB0C8A"/>
    <w:rsid w:val="00AB1865"/>
    <w:rsid w:val="00AB2E9E"/>
    <w:rsid w:val="00AB3A14"/>
    <w:rsid w:val="00AB5585"/>
    <w:rsid w:val="00AB58C3"/>
    <w:rsid w:val="00AC4904"/>
    <w:rsid w:val="00AC5755"/>
    <w:rsid w:val="00AC61C2"/>
    <w:rsid w:val="00AD0662"/>
    <w:rsid w:val="00AD3471"/>
    <w:rsid w:val="00AD41C5"/>
    <w:rsid w:val="00AD453B"/>
    <w:rsid w:val="00AD5AB8"/>
    <w:rsid w:val="00AD6B6A"/>
    <w:rsid w:val="00AD6EE3"/>
    <w:rsid w:val="00AE166E"/>
    <w:rsid w:val="00AE18B7"/>
    <w:rsid w:val="00AE2B15"/>
    <w:rsid w:val="00AE406F"/>
    <w:rsid w:val="00AE41F9"/>
    <w:rsid w:val="00AE4A80"/>
    <w:rsid w:val="00AE5124"/>
    <w:rsid w:val="00AF6042"/>
    <w:rsid w:val="00B0005E"/>
    <w:rsid w:val="00B00720"/>
    <w:rsid w:val="00B012FF"/>
    <w:rsid w:val="00B01CDC"/>
    <w:rsid w:val="00B027F1"/>
    <w:rsid w:val="00B07440"/>
    <w:rsid w:val="00B11806"/>
    <w:rsid w:val="00B22532"/>
    <w:rsid w:val="00B226AF"/>
    <w:rsid w:val="00B25650"/>
    <w:rsid w:val="00B32B49"/>
    <w:rsid w:val="00B33819"/>
    <w:rsid w:val="00B338C5"/>
    <w:rsid w:val="00B344A0"/>
    <w:rsid w:val="00B35038"/>
    <w:rsid w:val="00B360DC"/>
    <w:rsid w:val="00B373A0"/>
    <w:rsid w:val="00B41002"/>
    <w:rsid w:val="00B4256B"/>
    <w:rsid w:val="00B429E9"/>
    <w:rsid w:val="00B44BB4"/>
    <w:rsid w:val="00B45E06"/>
    <w:rsid w:val="00B471C5"/>
    <w:rsid w:val="00B552E6"/>
    <w:rsid w:val="00B6539D"/>
    <w:rsid w:val="00B6652D"/>
    <w:rsid w:val="00B74017"/>
    <w:rsid w:val="00B763AB"/>
    <w:rsid w:val="00B7697B"/>
    <w:rsid w:val="00B81BF3"/>
    <w:rsid w:val="00B83723"/>
    <w:rsid w:val="00B843DD"/>
    <w:rsid w:val="00B84675"/>
    <w:rsid w:val="00B853AB"/>
    <w:rsid w:val="00B865A3"/>
    <w:rsid w:val="00B91767"/>
    <w:rsid w:val="00B9557C"/>
    <w:rsid w:val="00B97AF2"/>
    <w:rsid w:val="00B97D61"/>
    <w:rsid w:val="00BA1C2D"/>
    <w:rsid w:val="00BA37FF"/>
    <w:rsid w:val="00BA51E5"/>
    <w:rsid w:val="00BA62DD"/>
    <w:rsid w:val="00BA7F4B"/>
    <w:rsid w:val="00BB5B3F"/>
    <w:rsid w:val="00BC06A0"/>
    <w:rsid w:val="00BC2CEA"/>
    <w:rsid w:val="00BC4657"/>
    <w:rsid w:val="00BC71F6"/>
    <w:rsid w:val="00BD0CEC"/>
    <w:rsid w:val="00BD1927"/>
    <w:rsid w:val="00BD704F"/>
    <w:rsid w:val="00BE0DCF"/>
    <w:rsid w:val="00BE1623"/>
    <w:rsid w:val="00BE2A1E"/>
    <w:rsid w:val="00BE5DAA"/>
    <w:rsid w:val="00BE72EA"/>
    <w:rsid w:val="00BF1CE3"/>
    <w:rsid w:val="00BF2A95"/>
    <w:rsid w:val="00BF3004"/>
    <w:rsid w:val="00BF442E"/>
    <w:rsid w:val="00BF74FE"/>
    <w:rsid w:val="00BF774E"/>
    <w:rsid w:val="00C0302E"/>
    <w:rsid w:val="00C04C27"/>
    <w:rsid w:val="00C11EBD"/>
    <w:rsid w:val="00C121AF"/>
    <w:rsid w:val="00C13F26"/>
    <w:rsid w:val="00C15D4E"/>
    <w:rsid w:val="00C167F3"/>
    <w:rsid w:val="00C236A3"/>
    <w:rsid w:val="00C307DF"/>
    <w:rsid w:val="00C30A05"/>
    <w:rsid w:val="00C3246D"/>
    <w:rsid w:val="00C32D9F"/>
    <w:rsid w:val="00C341EB"/>
    <w:rsid w:val="00C35C49"/>
    <w:rsid w:val="00C409B5"/>
    <w:rsid w:val="00C42767"/>
    <w:rsid w:val="00C43B5B"/>
    <w:rsid w:val="00C52812"/>
    <w:rsid w:val="00C54FFE"/>
    <w:rsid w:val="00C56090"/>
    <w:rsid w:val="00C61F41"/>
    <w:rsid w:val="00C6240C"/>
    <w:rsid w:val="00C63570"/>
    <w:rsid w:val="00C63AF3"/>
    <w:rsid w:val="00C63F15"/>
    <w:rsid w:val="00C70471"/>
    <w:rsid w:val="00C73EB2"/>
    <w:rsid w:val="00C74607"/>
    <w:rsid w:val="00C746BD"/>
    <w:rsid w:val="00C75C1E"/>
    <w:rsid w:val="00C7742E"/>
    <w:rsid w:val="00C815CA"/>
    <w:rsid w:val="00C82EA8"/>
    <w:rsid w:val="00C82FB9"/>
    <w:rsid w:val="00C855FA"/>
    <w:rsid w:val="00C86989"/>
    <w:rsid w:val="00C8793E"/>
    <w:rsid w:val="00C93084"/>
    <w:rsid w:val="00CA1240"/>
    <w:rsid w:val="00CA129E"/>
    <w:rsid w:val="00CA1D0E"/>
    <w:rsid w:val="00CA1DA0"/>
    <w:rsid w:val="00CA1F83"/>
    <w:rsid w:val="00CA36DE"/>
    <w:rsid w:val="00CA4840"/>
    <w:rsid w:val="00CA58A1"/>
    <w:rsid w:val="00CA7AB7"/>
    <w:rsid w:val="00CB3C5C"/>
    <w:rsid w:val="00CB4405"/>
    <w:rsid w:val="00CB4493"/>
    <w:rsid w:val="00CC2740"/>
    <w:rsid w:val="00CC32D3"/>
    <w:rsid w:val="00CC7757"/>
    <w:rsid w:val="00CD3136"/>
    <w:rsid w:val="00CE4D25"/>
    <w:rsid w:val="00CE55FA"/>
    <w:rsid w:val="00CE5769"/>
    <w:rsid w:val="00CE5EB0"/>
    <w:rsid w:val="00CF0142"/>
    <w:rsid w:val="00D00756"/>
    <w:rsid w:val="00D03EEB"/>
    <w:rsid w:val="00D0400B"/>
    <w:rsid w:val="00D07FAE"/>
    <w:rsid w:val="00D10217"/>
    <w:rsid w:val="00D11B3E"/>
    <w:rsid w:val="00D27B19"/>
    <w:rsid w:val="00D35E3D"/>
    <w:rsid w:val="00D366E2"/>
    <w:rsid w:val="00D37822"/>
    <w:rsid w:val="00D41982"/>
    <w:rsid w:val="00D45A60"/>
    <w:rsid w:val="00D50615"/>
    <w:rsid w:val="00D515D3"/>
    <w:rsid w:val="00D54AA9"/>
    <w:rsid w:val="00D60BB7"/>
    <w:rsid w:val="00D62DCA"/>
    <w:rsid w:val="00D63C25"/>
    <w:rsid w:val="00D67E9A"/>
    <w:rsid w:val="00D71071"/>
    <w:rsid w:val="00D75D32"/>
    <w:rsid w:val="00D76589"/>
    <w:rsid w:val="00D773B1"/>
    <w:rsid w:val="00D8330F"/>
    <w:rsid w:val="00D83A8C"/>
    <w:rsid w:val="00D8787D"/>
    <w:rsid w:val="00D93F2B"/>
    <w:rsid w:val="00D9612A"/>
    <w:rsid w:val="00D97486"/>
    <w:rsid w:val="00DA033A"/>
    <w:rsid w:val="00DA1000"/>
    <w:rsid w:val="00DA15F8"/>
    <w:rsid w:val="00DA3FD4"/>
    <w:rsid w:val="00DA50D6"/>
    <w:rsid w:val="00DA74D4"/>
    <w:rsid w:val="00DB0CD5"/>
    <w:rsid w:val="00DB161C"/>
    <w:rsid w:val="00DB21A8"/>
    <w:rsid w:val="00DB2F09"/>
    <w:rsid w:val="00DB3E95"/>
    <w:rsid w:val="00DB4CAE"/>
    <w:rsid w:val="00DB6034"/>
    <w:rsid w:val="00DB6902"/>
    <w:rsid w:val="00DB7828"/>
    <w:rsid w:val="00DB7C85"/>
    <w:rsid w:val="00DC3D0B"/>
    <w:rsid w:val="00DC4C8D"/>
    <w:rsid w:val="00DC5192"/>
    <w:rsid w:val="00DC5303"/>
    <w:rsid w:val="00DC7F2E"/>
    <w:rsid w:val="00DE074D"/>
    <w:rsid w:val="00DE2176"/>
    <w:rsid w:val="00DE2468"/>
    <w:rsid w:val="00DE46AE"/>
    <w:rsid w:val="00DF3B3F"/>
    <w:rsid w:val="00DF4253"/>
    <w:rsid w:val="00DF4FE1"/>
    <w:rsid w:val="00E0222C"/>
    <w:rsid w:val="00E03652"/>
    <w:rsid w:val="00E03C6C"/>
    <w:rsid w:val="00E04181"/>
    <w:rsid w:val="00E04D66"/>
    <w:rsid w:val="00E04FF7"/>
    <w:rsid w:val="00E06194"/>
    <w:rsid w:val="00E11EC9"/>
    <w:rsid w:val="00E137CB"/>
    <w:rsid w:val="00E16681"/>
    <w:rsid w:val="00E208D3"/>
    <w:rsid w:val="00E20F2E"/>
    <w:rsid w:val="00E23FDD"/>
    <w:rsid w:val="00E25295"/>
    <w:rsid w:val="00E31C10"/>
    <w:rsid w:val="00E35162"/>
    <w:rsid w:val="00E42156"/>
    <w:rsid w:val="00E42D4E"/>
    <w:rsid w:val="00E44BE4"/>
    <w:rsid w:val="00E519E5"/>
    <w:rsid w:val="00E539B0"/>
    <w:rsid w:val="00E53F2E"/>
    <w:rsid w:val="00E541BB"/>
    <w:rsid w:val="00E556EE"/>
    <w:rsid w:val="00E55AF7"/>
    <w:rsid w:val="00E55FC3"/>
    <w:rsid w:val="00E6310C"/>
    <w:rsid w:val="00E63519"/>
    <w:rsid w:val="00E63B9D"/>
    <w:rsid w:val="00E64C96"/>
    <w:rsid w:val="00E675C3"/>
    <w:rsid w:val="00E714F9"/>
    <w:rsid w:val="00E732E5"/>
    <w:rsid w:val="00E737BC"/>
    <w:rsid w:val="00E77B33"/>
    <w:rsid w:val="00E837AB"/>
    <w:rsid w:val="00E83D16"/>
    <w:rsid w:val="00E8401D"/>
    <w:rsid w:val="00E84F1F"/>
    <w:rsid w:val="00E85255"/>
    <w:rsid w:val="00E868F3"/>
    <w:rsid w:val="00E86CE1"/>
    <w:rsid w:val="00E8771B"/>
    <w:rsid w:val="00E90CB0"/>
    <w:rsid w:val="00E95E9F"/>
    <w:rsid w:val="00EA13F0"/>
    <w:rsid w:val="00EA6D70"/>
    <w:rsid w:val="00EB0E7D"/>
    <w:rsid w:val="00EB13E8"/>
    <w:rsid w:val="00EB2070"/>
    <w:rsid w:val="00EB4EFB"/>
    <w:rsid w:val="00EB69DF"/>
    <w:rsid w:val="00EC3010"/>
    <w:rsid w:val="00EC7A2B"/>
    <w:rsid w:val="00ED5E16"/>
    <w:rsid w:val="00ED682B"/>
    <w:rsid w:val="00EE25B3"/>
    <w:rsid w:val="00EE6C0A"/>
    <w:rsid w:val="00EE792D"/>
    <w:rsid w:val="00EF0B3E"/>
    <w:rsid w:val="00EF28C8"/>
    <w:rsid w:val="00EF3800"/>
    <w:rsid w:val="00EF7296"/>
    <w:rsid w:val="00F0083D"/>
    <w:rsid w:val="00F02011"/>
    <w:rsid w:val="00F04367"/>
    <w:rsid w:val="00F04439"/>
    <w:rsid w:val="00F0715A"/>
    <w:rsid w:val="00F11D06"/>
    <w:rsid w:val="00F13DCF"/>
    <w:rsid w:val="00F21F0D"/>
    <w:rsid w:val="00F22D92"/>
    <w:rsid w:val="00F22FA3"/>
    <w:rsid w:val="00F24CD8"/>
    <w:rsid w:val="00F25BD1"/>
    <w:rsid w:val="00F3184D"/>
    <w:rsid w:val="00F33AEA"/>
    <w:rsid w:val="00F34DFC"/>
    <w:rsid w:val="00F371C8"/>
    <w:rsid w:val="00F41ADC"/>
    <w:rsid w:val="00F41D29"/>
    <w:rsid w:val="00F42383"/>
    <w:rsid w:val="00F42FF6"/>
    <w:rsid w:val="00F44CD1"/>
    <w:rsid w:val="00F452A8"/>
    <w:rsid w:val="00F4702D"/>
    <w:rsid w:val="00F51785"/>
    <w:rsid w:val="00F54161"/>
    <w:rsid w:val="00F5460D"/>
    <w:rsid w:val="00F57C06"/>
    <w:rsid w:val="00F649DF"/>
    <w:rsid w:val="00F72459"/>
    <w:rsid w:val="00F741DC"/>
    <w:rsid w:val="00F74659"/>
    <w:rsid w:val="00F77E6B"/>
    <w:rsid w:val="00F846DC"/>
    <w:rsid w:val="00F84A9C"/>
    <w:rsid w:val="00F85310"/>
    <w:rsid w:val="00F85B23"/>
    <w:rsid w:val="00F867FE"/>
    <w:rsid w:val="00F87511"/>
    <w:rsid w:val="00F97BC3"/>
    <w:rsid w:val="00FA2088"/>
    <w:rsid w:val="00FA574F"/>
    <w:rsid w:val="00FB0AC0"/>
    <w:rsid w:val="00FB1CF8"/>
    <w:rsid w:val="00FB26D3"/>
    <w:rsid w:val="00FB281A"/>
    <w:rsid w:val="00FB68D9"/>
    <w:rsid w:val="00FC0754"/>
    <w:rsid w:val="00FC0E2D"/>
    <w:rsid w:val="00FD5B5A"/>
    <w:rsid w:val="00FD668D"/>
    <w:rsid w:val="00FE1916"/>
    <w:rsid w:val="00FE341D"/>
    <w:rsid w:val="00FE6EA1"/>
    <w:rsid w:val="00FF5BB4"/>
    <w:rsid w:val="00FF6119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0D33"/>
  <w15:docId w15:val="{5BCC2531-714F-48E1-8026-9D2CA2B7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CB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C70DD"/>
    <w:pPr>
      <w:keepNext/>
      <w:keepLines/>
      <w:numPr>
        <w:numId w:val="10"/>
      </w:numPr>
      <w:spacing w:line="360" w:lineRule="auto"/>
      <w:outlineLvl w:val="0"/>
    </w:pPr>
    <w:rPr>
      <w:rFonts w:eastAsiaTheme="majorEastAsia" w:cs="Times New Roman"/>
      <w:b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7511"/>
    <w:pPr>
      <w:keepNext/>
      <w:keepLines/>
      <w:numPr>
        <w:ilvl w:val="1"/>
        <w:numId w:val="19"/>
      </w:numPr>
      <w:spacing w:before="12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E5DD6"/>
    <w:pPr>
      <w:keepNext/>
      <w:keepLines/>
      <w:numPr>
        <w:ilvl w:val="2"/>
        <w:numId w:val="19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02943"/>
    <w:pPr>
      <w:keepNext/>
      <w:keepLines/>
      <w:numPr>
        <w:ilvl w:val="3"/>
        <w:numId w:val="19"/>
      </w:numPr>
      <w:spacing w:before="40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7511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751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751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7511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751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70DD"/>
    <w:rPr>
      <w:rFonts w:ascii="Times New Roman" w:eastAsiaTheme="majorEastAsia" w:hAnsi="Times New Roman" w:cs="Times New Roman"/>
      <w:b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87511"/>
    <w:rPr>
      <w:rFonts w:ascii="Times New Roman" w:eastAsiaTheme="majorEastAsia" w:hAnsi="Times New Roman" w:cstheme="majorBidi"/>
      <w:b/>
      <w:sz w:val="3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A9696E"/>
    <w:pPr>
      <w:numPr>
        <w:numId w:val="1"/>
      </w:numPr>
      <w:spacing w:before="120" w:after="120"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96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Bal">
    <w:name w:val="TOC Heading"/>
    <w:basedOn w:val="Balk1"/>
    <w:next w:val="Normal"/>
    <w:uiPriority w:val="39"/>
    <w:unhideWhenUsed/>
    <w:qFormat/>
    <w:rsid w:val="006B3C36"/>
    <w:pPr>
      <w:numPr>
        <w:numId w:val="0"/>
      </w:numPr>
      <w:spacing w:before="240" w:line="259" w:lineRule="auto"/>
      <w:jc w:val="left"/>
      <w:outlineLvl w:val="9"/>
    </w:pPr>
    <w:rPr>
      <w:szCs w:val="36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B360DC"/>
    <w:pPr>
      <w:tabs>
        <w:tab w:val="right" w:leader="dot" w:pos="9062"/>
      </w:tabs>
      <w:spacing w:after="100" w:line="259" w:lineRule="auto"/>
      <w:jc w:val="left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42A8E"/>
    <w:pPr>
      <w:tabs>
        <w:tab w:val="right" w:leader="dot" w:pos="9062"/>
      </w:tabs>
      <w:spacing w:after="100" w:line="259" w:lineRule="auto"/>
      <w:jc w:val="left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11EBD"/>
    <w:pPr>
      <w:spacing w:after="100" w:line="259" w:lineRule="auto"/>
      <w:ind w:left="440"/>
      <w:jc w:val="left"/>
    </w:pPr>
    <w:rPr>
      <w:rFonts w:eastAsiaTheme="minorEastAsia" w:cs="Times New Roman"/>
      <w:lang w:eastAsia="tr-TR"/>
    </w:rPr>
  </w:style>
  <w:style w:type="paragraph" w:styleId="stBilgi">
    <w:name w:val="header"/>
    <w:basedOn w:val="Normal"/>
    <w:link w:val="stBilgiChar"/>
    <w:unhideWhenUsed/>
    <w:rsid w:val="00E137C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7C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137C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7CB"/>
    <w:rPr>
      <w:rFonts w:ascii="Times New Roman" w:hAnsi="Times New Roman"/>
      <w:sz w:val="24"/>
    </w:rPr>
  </w:style>
  <w:style w:type="paragraph" w:styleId="AralkYok">
    <w:name w:val="No Spacing"/>
    <w:link w:val="AralkYokChar"/>
    <w:uiPriority w:val="1"/>
    <w:qFormat/>
    <w:rsid w:val="00E137C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137CB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E1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99"/>
    <w:qFormat/>
    <w:rsid w:val="00F87511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7E5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02943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751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751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751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75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75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CE4D25"/>
    <w:rPr>
      <w:color w:val="0563C1" w:themeColor="hyperlink"/>
      <w:u w:val="single"/>
    </w:rPr>
  </w:style>
  <w:style w:type="paragraph" w:styleId="ResimYazs">
    <w:name w:val="caption"/>
    <w:basedOn w:val="Normal"/>
    <w:next w:val="Normal"/>
    <w:qFormat/>
    <w:rsid w:val="009A1FBA"/>
    <w:pPr>
      <w:spacing w:after="120"/>
      <w:ind w:left="340"/>
      <w:jc w:val="left"/>
    </w:pPr>
    <w:rPr>
      <w:rFonts w:eastAsia="Times New Roman" w:cs="Times New Roman"/>
      <w:b/>
      <w:i/>
      <w:sz w:val="16"/>
      <w:szCs w:val="20"/>
      <w:lang w:val="en-US" w:eastAsia="tr-TR"/>
    </w:rPr>
  </w:style>
  <w:style w:type="table" w:customStyle="1" w:styleId="KlavuzTablo1Ak1">
    <w:name w:val="Kılavuz Tablo 1 Açık1"/>
    <w:basedOn w:val="NormalTablo"/>
    <w:uiPriority w:val="46"/>
    <w:rsid w:val="004C2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l1">
    <w:name w:val="Stil1"/>
    <w:basedOn w:val="ListeParagraf"/>
    <w:link w:val="Stil1Char"/>
    <w:qFormat/>
    <w:rsid w:val="00785A07"/>
    <w:pPr>
      <w:numPr>
        <w:numId w:val="2"/>
      </w:numPr>
    </w:pPr>
  </w:style>
  <w:style w:type="character" w:customStyle="1" w:styleId="ListeParagrafChar">
    <w:name w:val="Liste Paragraf Char"/>
    <w:basedOn w:val="VarsaylanParagrafYazTipi"/>
    <w:link w:val="ListeParagraf"/>
    <w:uiPriority w:val="99"/>
    <w:rsid w:val="00785A07"/>
    <w:rPr>
      <w:rFonts w:ascii="Times New Roman" w:eastAsia="Calibri" w:hAnsi="Times New Roman" w:cs="Times New Roman"/>
      <w:sz w:val="24"/>
    </w:rPr>
  </w:style>
  <w:style w:type="character" w:customStyle="1" w:styleId="Stil1Char">
    <w:name w:val="Stil1 Char"/>
    <w:basedOn w:val="ListeParagrafChar"/>
    <w:link w:val="Stil1"/>
    <w:rsid w:val="00785A07"/>
    <w:rPr>
      <w:rFonts w:ascii="Times New Roman" w:eastAsia="Calibri" w:hAnsi="Times New Roman" w:cs="Times New Roman"/>
      <w:sz w:val="24"/>
    </w:rPr>
  </w:style>
  <w:style w:type="paragraph" w:customStyle="1" w:styleId="Stil2">
    <w:name w:val="Stil2"/>
    <w:basedOn w:val="Normal"/>
    <w:link w:val="Stil2Char"/>
    <w:qFormat/>
    <w:rsid w:val="00435D87"/>
    <w:pPr>
      <w:numPr>
        <w:numId w:val="3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435D87"/>
    <w:rPr>
      <w:sz w:val="16"/>
      <w:szCs w:val="16"/>
    </w:rPr>
  </w:style>
  <w:style w:type="character" w:customStyle="1" w:styleId="Stil2Char">
    <w:name w:val="Stil2 Char"/>
    <w:basedOn w:val="VarsaylanParagrafYazTipi"/>
    <w:link w:val="Stil2"/>
    <w:rsid w:val="00435D87"/>
    <w:rPr>
      <w:rFonts w:ascii="Times New Roman" w:hAnsi="Times New Roman"/>
      <w:sz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5D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5D87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5D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5D87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CC77-9332-46C7-9AF5-A9F9DD2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TÜRKSELÇİ</dc:creator>
  <cp:keywords/>
  <dc:description/>
  <cp:lastModifiedBy>FERHAT</cp:lastModifiedBy>
  <cp:revision>2</cp:revision>
  <cp:lastPrinted>2015-11-02T11:52:00Z</cp:lastPrinted>
  <dcterms:created xsi:type="dcterms:W3CDTF">2023-12-04T09:24:00Z</dcterms:created>
  <dcterms:modified xsi:type="dcterms:W3CDTF">2023-12-04T09:24:00Z</dcterms:modified>
</cp:coreProperties>
</file>